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D8" w:rsidRPr="007D08C0" w:rsidRDefault="007D08C0" w:rsidP="00ED54D8">
      <w:pPr>
        <w:pStyle w:val="Default"/>
        <w:jc w:val="center"/>
        <w:rPr>
          <w:b/>
          <w:bCs/>
          <w:sz w:val="28"/>
          <w:szCs w:val="28"/>
        </w:rPr>
      </w:pPr>
      <w:bookmarkStart w:id="0" w:name="_GoBack"/>
      <w:bookmarkEnd w:id="0"/>
      <w:r w:rsidRPr="007D08C0">
        <w:rPr>
          <w:b/>
          <w:bCs/>
          <w:sz w:val="28"/>
          <w:szCs w:val="28"/>
        </w:rPr>
        <w:t>Переславский Свято-Феодоровский историко-культурный форум-2019</w:t>
      </w:r>
    </w:p>
    <w:p w:rsidR="00ED54D8" w:rsidRPr="007D08C0" w:rsidRDefault="007D08C0" w:rsidP="00ED54D8">
      <w:pPr>
        <w:pStyle w:val="Default"/>
        <w:jc w:val="center"/>
        <w:rPr>
          <w:b/>
          <w:bCs/>
          <w:sz w:val="28"/>
          <w:szCs w:val="28"/>
        </w:rPr>
      </w:pPr>
      <w:r w:rsidRPr="007D08C0">
        <w:rPr>
          <w:b/>
          <w:bCs/>
          <w:sz w:val="28"/>
          <w:szCs w:val="28"/>
        </w:rPr>
        <w:t>Летняя сессия</w:t>
      </w:r>
    </w:p>
    <w:p w:rsidR="00ED54D8" w:rsidRPr="007D08C0" w:rsidRDefault="00ED54D8" w:rsidP="00ED54D8">
      <w:pPr>
        <w:pStyle w:val="Default"/>
        <w:jc w:val="center"/>
        <w:rPr>
          <w:b/>
          <w:bCs/>
          <w:sz w:val="28"/>
          <w:szCs w:val="28"/>
        </w:rPr>
      </w:pPr>
    </w:p>
    <w:p w:rsidR="00ED54D8" w:rsidRPr="007D08C0" w:rsidRDefault="00ED54D8" w:rsidP="00ED54D8">
      <w:pPr>
        <w:pStyle w:val="Default"/>
        <w:jc w:val="center"/>
        <w:rPr>
          <w:b/>
          <w:sz w:val="28"/>
          <w:szCs w:val="28"/>
        </w:rPr>
      </w:pPr>
      <w:r w:rsidRPr="007D08C0">
        <w:rPr>
          <w:b/>
          <w:sz w:val="28"/>
          <w:szCs w:val="28"/>
        </w:rPr>
        <w:t xml:space="preserve">Научно-практическая конференция </w:t>
      </w:r>
    </w:p>
    <w:p w:rsidR="00ED54D8" w:rsidRPr="007D08C0" w:rsidRDefault="005717E3" w:rsidP="00ED54D8">
      <w:pPr>
        <w:pStyle w:val="Default"/>
        <w:jc w:val="center"/>
        <w:rPr>
          <w:b/>
          <w:sz w:val="28"/>
          <w:szCs w:val="28"/>
        </w:rPr>
      </w:pPr>
      <w:r>
        <w:rPr>
          <w:b/>
          <w:sz w:val="28"/>
          <w:szCs w:val="28"/>
        </w:rPr>
        <w:t>«</w:t>
      </w:r>
      <w:r w:rsidR="00ED54D8" w:rsidRPr="007D08C0">
        <w:rPr>
          <w:b/>
          <w:sz w:val="28"/>
          <w:szCs w:val="28"/>
        </w:rPr>
        <w:t>Роль монастырей в формировании социокультур</w:t>
      </w:r>
      <w:r>
        <w:rPr>
          <w:b/>
          <w:sz w:val="28"/>
          <w:szCs w:val="28"/>
        </w:rPr>
        <w:t>ного пространства малых городов»</w:t>
      </w:r>
    </w:p>
    <w:p w:rsidR="00ED54D8" w:rsidRPr="007D08C0" w:rsidRDefault="00ED54D8" w:rsidP="00ED54D8">
      <w:pPr>
        <w:pStyle w:val="Default"/>
        <w:rPr>
          <w:b/>
          <w:bCs/>
          <w:sz w:val="28"/>
          <w:szCs w:val="28"/>
        </w:rPr>
      </w:pPr>
    </w:p>
    <w:p w:rsidR="005717E3" w:rsidRPr="007421B6" w:rsidRDefault="007421B6" w:rsidP="00103558">
      <w:pPr>
        <w:pStyle w:val="Default"/>
        <w:jc w:val="center"/>
        <w:rPr>
          <w:b/>
          <w:bCs/>
          <w:i/>
          <w:sz w:val="28"/>
          <w:szCs w:val="28"/>
        </w:rPr>
      </w:pPr>
      <w:r w:rsidRPr="007421B6">
        <w:rPr>
          <w:b/>
          <w:bCs/>
          <w:i/>
          <w:sz w:val="28"/>
          <w:szCs w:val="28"/>
        </w:rPr>
        <w:t>Условия опубликования</w:t>
      </w:r>
    </w:p>
    <w:p w:rsidR="005717E3" w:rsidRDefault="005717E3" w:rsidP="005717E3">
      <w:pPr>
        <w:pStyle w:val="Default"/>
        <w:jc w:val="both"/>
        <w:rPr>
          <w:b/>
          <w:bCs/>
          <w:sz w:val="28"/>
          <w:szCs w:val="28"/>
        </w:rPr>
      </w:pPr>
    </w:p>
    <w:p w:rsidR="005717E3" w:rsidRDefault="005717E3" w:rsidP="007421B6">
      <w:pPr>
        <w:pStyle w:val="Default"/>
        <w:numPr>
          <w:ilvl w:val="0"/>
          <w:numId w:val="4"/>
        </w:numPr>
        <w:jc w:val="both"/>
        <w:rPr>
          <w:bCs/>
          <w:sz w:val="28"/>
          <w:szCs w:val="28"/>
        </w:rPr>
      </w:pPr>
      <w:r w:rsidRPr="005717E3">
        <w:rPr>
          <w:bCs/>
          <w:sz w:val="28"/>
          <w:szCs w:val="28"/>
        </w:rPr>
        <w:t>К рассмотрению принимаются статьи, не опубликованные ранее и не представленные для рассмотрения к публикации в другом журнале.</w:t>
      </w:r>
      <w:r w:rsidR="009C71A1" w:rsidRPr="009C71A1">
        <w:t xml:space="preserve"> </w:t>
      </w:r>
      <w:r w:rsidR="009C71A1" w:rsidRPr="009C71A1">
        <w:rPr>
          <w:bCs/>
          <w:sz w:val="28"/>
          <w:szCs w:val="28"/>
        </w:rPr>
        <w:t>Представляемая для публикации статья должна быть актуальной, обладать новизной, содержать постановку задач (проблем), описание основных результатов исследования, полученных автором, выводы, а также соответствовать правилам оформления.</w:t>
      </w:r>
    </w:p>
    <w:p w:rsidR="007421B6" w:rsidRPr="007421B6" w:rsidRDefault="007421B6" w:rsidP="007421B6">
      <w:pPr>
        <w:pStyle w:val="Default"/>
        <w:numPr>
          <w:ilvl w:val="0"/>
          <w:numId w:val="4"/>
        </w:numPr>
        <w:jc w:val="both"/>
        <w:rPr>
          <w:bCs/>
          <w:sz w:val="28"/>
          <w:szCs w:val="28"/>
        </w:rPr>
      </w:pPr>
      <w:r w:rsidRPr="007421B6">
        <w:rPr>
          <w:bCs/>
          <w:sz w:val="28"/>
          <w:szCs w:val="28"/>
        </w:rPr>
        <w:t xml:space="preserve">Планируется размещение публикаций в </w:t>
      </w:r>
      <w:proofErr w:type="spellStart"/>
      <w:r w:rsidRPr="007421B6">
        <w:rPr>
          <w:bCs/>
          <w:sz w:val="28"/>
          <w:szCs w:val="28"/>
        </w:rPr>
        <w:t>РИНЦе</w:t>
      </w:r>
      <w:proofErr w:type="spellEnd"/>
      <w:r w:rsidRPr="007421B6">
        <w:rPr>
          <w:bCs/>
          <w:sz w:val="28"/>
          <w:szCs w:val="28"/>
        </w:rPr>
        <w:t xml:space="preserve"> (Российском индексе научного цитирования), поэтому принимаются только авторские материалы.</w:t>
      </w:r>
    </w:p>
    <w:p w:rsidR="005717E3" w:rsidRDefault="005717E3" w:rsidP="007421B6">
      <w:pPr>
        <w:pStyle w:val="Default"/>
        <w:numPr>
          <w:ilvl w:val="0"/>
          <w:numId w:val="4"/>
        </w:numPr>
        <w:jc w:val="both"/>
        <w:rPr>
          <w:bCs/>
          <w:sz w:val="28"/>
          <w:szCs w:val="28"/>
        </w:rPr>
      </w:pPr>
      <w:r w:rsidRPr="007421B6">
        <w:rPr>
          <w:bCs/>
          <w:color w:val="auto"/>
          <w:sz w:val="28"/>
          <w:szCs w:val="28"/>
        </w:rPr>
        <w:t>Крайн</w:t>
      </w:r>
      <w:r w:rsidR="009C71A1" w:rsidRPr="007421B6">
        <w:rPr>
          <w:bCs/>
          <w:color w:val="auto"/>
          <w:sz w:val="28"/>
          <w:szCs w:val="28"/>
        </w:rPr>
        <w:t>ий срок подачи материалов</w:t>
      </w:r>
      <w:r w:rsidR="009C71A1">
        <w:rPr>
          <w:bCs/>
          <w:sz w:val="28"/>
          <w:szCs w:val="28"/>
        </w:rPr>
        <w:t xml:space="preserve"> — 18 и</w:t>
      </w:r>
      <w:r w:rsidR="006A2AE2">
        <w:rPr>
          <w:bCs/>
          <w:sz w:val="28"/>
          <w:szCs w:val="28"/>
        </w:rPr>
        <w:t xml:space="preserve">юня 2019 года. </w:t>
      </w:r>
    </w:p>
    <w:p w:rsidR="00DF7422" w:rsidRDefault="00DF7422" w:rsidP="007421B6">
      <w:pPr>
        <w:pStyle w:val="Default"/>
        <w:numPr>
          <w:ilvl w:val="0"/>
          <w:numId w:val="4"/>
        </w:numPr>
        <w:jc w:val="both"/>
        <w:rPr>
          <w:bCs/>
          <w:sz w:val="28"/>
          <w:szCs w:val="28"/>
        </w:rPr>
      </w:pPr>
      <w:r>
        <w:rPr>
          <w:bCs/>
          <w:color w:val="auto"/>
          <w:sz w:val="28"/>
          <w:szCs w:val="28"/>
        </w:rPr>
        <w:t>С</w:t>
      </w:r>
      <w:r w:rsidR="006A2AE2">
        <w:rPr>
          <w:bCs/>
          <w:color w:val="auto"/>
          <w:sz w:val="28"/>
          <w:szCs w:val="28"/>
        </w:rPr>
        <w:t>тать</w:t>
      </w:r>
      <w:r>
        <w:rPr>
          <w:bCs/>
          <w:color w:val="auto"/>
          <w:sz w:val="28"/>
          <w:szCs w:val="28"/>
        </w:rPr>
        <w:t>ю просим отправлять</w:t>
      </w:r>
      <w:r w:rsidR="006A2AE2">
        <w:rPr>
          <w:bCs/>
          <w:color w:val="auto"/>
          <w:sz w:val="28"/>
          <w:szCs w:val="28"/>
        </w:rPr>
        <w:t xml:space="preserve"> по электронному адресу</w:t>
      </w:r>
      <w:r w:rsidR="006A2AE2" w:rsidRPr="006A2AE2">
        <w:rPr>
          <w:bCs/>
          <w:sz w:val="28"/>
          <w:szCs w:val="28"/>
        </w:rPr>
        <w:t>:</w:t>
      </w:r>
      <w:r w:rsidR="006A2AE2">
        <w:rPr>
          <w:bCs/>
          <w:sz w:val="28"/>
          <w:szCs w:val="28"/>
        </w:rPr>
        <w:t xml:space="preserve"> </w:t>
      </w:r>
      <w:hyperlink r:id="rId9" w:history="1">
        <w:r w:rsidR="006A2AE2" w:rsidRPr="00801EF0">
          <w:rPr>
            <w:rStyle w:val="a5"/>
            <w:bCs/>
            <w:sz w:val="28"/>
            <w:szCs w:val="28"/>
          </w:rPr>
          <w:t>stfeodorforum@yandex.ru</w:t>
        </w:r>
      </w:hyperlink>
      <w:r w:rsidR="006A2AE2" w:rsidRPr="006A2AE2">
        <w:rPr>
          <w:bCs/>
          <w:sz w:val="28"/>
          <w:szCs w:val="28"/>
        </w:rPr>
        <w:t xml:space="preserve">. </w:t>
      </w:r>
    </w:p>
    <w:p w:rsidR="00DF7422" w:rsidRDefault="00DF7422" w:rsidP="007421B6">
      <w:pPr>
        <w:pStyle w:val="Default"/>
        <w:numPr>
          <w:ilvl w:val="0"/>
          <w:numId w:val="4"/>
        </w:numPr>
        <w:jc w:val="both"/>
        <w:rPr>
          <w:bCs/>
          <w:sz w:val="28"/>
          <w:szCs w:val="28"/>
        </w:rPr>
      </w:pPr>
      <w:r>
        <w:rPr>
          <w:bCs/>
          <w:sz w:val="28"/>
          <w:szCs w:val="28"/>
        </w:rPr>
        <w:t xml:space="preserve">Вопросы, касающиеся публикации, можно задать </w:t>
      </w:r>
      <w:r w:rsidR="006A2AE2">
        <w:rPr>
          <w:bCs/>
          <w:sz w:val="28"/>
          <w:szCs w:val="28"/>
        </w:rPr>
        <w:t xml:space="preserve">по телефону: </w:t>
      </w:r>
    </w:p>
    <w:p w:rsidR="006A2AE2" w:rsidRDefault="006A2AE2" w:rsidP="00DF7422">
      <w:pPr>
        <w:pStyle w:val="Default"/>
        <w:ind w:left="720"/>
        <w:jc w:val="both"/>
        <w:rPr>
          <w:bCs/>
          <w:sz w:val="28"/>
          <w:szCs w:val="28"/>
        </w:rPr>
      </w:pPr>
      <w:r>
        <w:rPr>
          <w:bCs/>
          <w:sz w:val="28"/>
          <w:szCs w:val="28"/>
        </w:rPr>
        <w:t xml:space="preserve">+7 </w:t>
      </w:r>
      <w:r w:rsidR="00DF7422">
        <w:rPr>
          <w:bCs/>
          <w:sz w:val="28"/>
          <w:szCs w:val="28"/>
        </w:rPr>
        <w:t>(</w:t>
      </w:r>
      <w:r>
        <w:rPr>
          <w:bCs/>
          <w:sz w:val="28"/>
          <w:szCs w:val="28"/>
        </w:rPr>
        <w:t>987) 656 04 72</w:t>
      </w:r>
      <w:r w:rsidR="00DF7422">
        <w:rPr>
          <w:bCs/>
          <w:sz w:val="28"/>
          <w:szCs w:val="28"/>
        </w:rPr>
        <w:t>,</w:t>
      </w:r>
      <w:r>
        <w:rPr>
          <w:bCs/>
          <w:sz w:val="28"/>
          <w:szCs w:val="28"/>
        </w:rPr>
        <w:t xml:space="preserve"> Ирина</w:t>
      </w:r>
    </w:p>
    <w:p w:rsidR="00DF7422" w:rsidRDefault="00DF7422" w:rsidP="007421B6">
      <w:pPr>
        <w:pStyle w:val="Default"/>
        <w:numPr>
          <w:ilvl w:val="0"/>
          <w:numId w:val="4"/>
        </w:numPr>
        <w:jc w:val="both"/>
        <w:rPr>
          <w:bCs/>
          <w:sz w:val="28"/>
          <w:szCs w:val="28"/>
        </w:rPr>
      </w:pPr>
      <w:r>
        <w:rPr>
          <w:bCs/>
          <w:sz w:val="28"/>
          <w:szCs w:val="28"/>
        </w:rPr>
        <w:t>Вопросы по участию в форуме можно задать по телефону:</w:t>
      </w:r>
    </w:p>
    <w:p w:rsidR="00DF7422" w:rsidRDefault="00DF7422" w:rsidP="00DF7422">
      <w:pPr>
        <w:pStyle w:val="Default"/>
        <w:ind w:left="720"/>
        <w:jc w:val="both"/>
        <w:rPr>
          <w:bCs/>
          <w:sz w:val="28"/>
          <w:szCs w:val="28"/>
        </w:rPr>
      </w:pPr>
      <w:r>
        <w:rPr>
          <w:bCs/>
          <w:sz w:val="28"/>
          <w:szCs w:val="28"/>
        </w:rPr>
        <w:t>+7 (960) 654 99 91, Наталья</w:t>
      </w:r>
    </w:p>
    <w:p w:rsidR="007421B6" w:rsidRDefault="007421B6" w:rsidP="007421B6">
      <w:pPr>
        <w:pStyle w:val="Default"/>
        <w:ind w:left="720"/>
        <w:jc w:val="both"/>
        <w:rPr>
          <w:bCs/>
          <w:sz w:val="28"/>
          <w:szCs w:val="28"/>
        </w:rPr>
      </w:pPr>
    </w:p>
    <w:p w:rsidR="007421B6" w:rsidRPr="007421B6" w:rsidRDefault="007421B6" w:rsidP="007421B6">
      <w:pPr>
        <w:pStyle w:val="Default"/>
        <w:ind w:left="720"/>
        <w:jc w:val="center"/>
        <w:rPr>
          <w:b/>
          <w:bCs/>
          <w:i/>
          <w:sz w:val="28"/>
          <w:szCs w:val="28"/>
        </w:rPr>
      </w:pPr>
      <w:r w:rsidRPr="007421B6">
        <w:rPr>
          <w:b/>
          <w:bCs/>
          <w:i/>
          <w:sz w:val="28"/>
          <w:szCs w:val="28"/>
        </w:rPr>
        <w:t>Правила оформления статей</w:t>
      </w:r>
    </w:p>
    <w:p w:rsidR="007421B6" w:rsidRDefault="007421B6" w:rsidP="007421B6">
      <w:pPr>
        <w:pStyle w:val="Default"/>
        <w:jc w:val="both"/>
        <w:rPr>
          <w:bCs/>
          <w:sz w:val="28"/>
          <w:szCs w:val="28"/>
        </w:rPr>
      </w:pPr>
    </w:p>
    <w:p w:rsidR="007421B6" w:rsidRDefault="007421B6" w:rsidP="007421B6">
      <w:pPr>
        <w:pStyle w:val="Default"/>
        <w:numPr>
          <w:ilvl w:val="0"/>
          <w:numId w:val="5"/>
        </w:numPr>
        <w:jc w:val="both"/>
        <w:rPr>
          <w:bCs/>
          <w:sz w:val="28"/>
          <w:szCs w:val="28"/>
        </w:rPr>
      </w:pPr>
      <w:r w:rsidRPr="006F1602">
        <w:rPr>
          <w:bCs/>
          <w:sz w:val="28"/>
          <w:szCs w:val="28"/>
        </w:rPr>
        <w:t>Максимальный о</w:t>
      </w:r>
      <w:r w:rsidRPr="005717E3">
        <w:rPr>
          <w:bCs/>
          <w:sz w:val="28"/>
          <w:szCs w:val="28"/>
        </w:rPr>
        <w:t xml:space="preserve">бъем статьи </w:t>
      </w:r>
      <w:r>
        <w:rPr>
          <w:bCs/>
          <w:sz w:val="28"/>
          <w:szCs w:val="28"/>
        </w:rPr>
        <w:t>вместе с примечаниями не более 0,5</w:t>
      </w:r>
      <w:r w:rsidRPr="005717E3">
        <w:rPr>
          <w:bCs/>
          <w:sz w:val="28"/>
          <w:szCs w:val="28"/>
        </w:rPr>
        <w:t xml:space="preserve"> </w:t>
      </w:r>
      <w:r>
        <w:rPr>
          <w:bCs/>
          <w:sz w:val="28"/>
          <w:szCs w:val="28"/>
        </w:rPr>
        <w:t>печатного листа (2</w:t>
      </w:r>
      <w:r w:rsidRPr="005717E3">
        <w:rPr>
          <w:bCs/>
          <w:sz w:val="28"/>
          <w:szCs w:val="28"/>
        </w:rPr>
        <w:t>0 000 знаков с пробелами).</w:t>
      </w:r>
      <w:r>
        <w:rPr>
          <w:bCs/>
          <w:sz w:val="28"/>
          <w:szCs w:val="28"/>
        </w:rPr>
        <w:t xml:space="preserve"> Рекомендуемый объем </w:t>
      </w:r>
      <w:r w:rsidRPr="009C71A1">
        <w:rPr>
          <w:bCs/>
          <w:sz w:val="28"/>
          <w:szCs w:val="28"/>
        </w:rPr>
        <w:t>—</w:t>
      </w:r>
      <w:r>
        <w:rPr>
          <w:bCs/>
          <w:sz w:val="28"/>
          <w:szCs w:val="28"/>
        </w:rPr>
        <w:t xml:space="preserve"> не менее 15 000 знаков. </w:t>
      </w:r>
    </w:p>
    <w:p w:rsidR="005717E3" w:rsidRDefault="007421B6" w:rsidP="005717E3">
      <w:pPr>
        <w:pStyle w:val="Default"/>
        <w:numPr>
          <w:ilvl w:val="0"/>
          <w:numId w:val="5"/>
        </w:numPr>
        <w:jc w:val="both"/>
        <w:rPr>
          <w:bCs/>
          <w:sz w:val="28"/>
          <w:szCs w:val="28"/>
        </w:rPr>
      </w:pPr>
      <w:r>
        <w:rPr>
          <w:bCs/>
          <w:sz w:val="28"/>
          <w:szCs w:val="28"/>
        </w:rPr>
        <w:t>Текст рукописи подае</w:t>
      </w:r>
      <w:r w:rsidR="005717E3" w:rsidRPr="007421B6">
        <w:rPr>
          <w:bCs/>
          <w:sz w:val="28"/>
          <w:szCs w:val="28"/>
        </w:rPr>
        <w:t>тся в электро</w:t>
      </w:r>
      <w:r w:rsidR="009C71A1" w:rsidRPr="007421B6">
        <w:rPr>
          <w:bCs/>
          <w:sz w:val="28"/>
          <w:szCs w:val="28"/>
        </w:rPr>
        <w:t>нном виде</w:t>
      </w:r>
      <w:r w:rsidR="005717E3" w:rsidRPr="007421B6">
        <w:rPr>
          <w:bCs/>
          <w:sz w:val="28"/>
          <w:szCs w:val="28"/>
        </w:rPr>
        <w:t xml:space="preserve"> в формате </w:t>
      </w:r>
      <w:proofErr w:type="spellStart"/>
      <w:r w:rsidR="005717E3" w:rsidRPr="007421B6">
        <w:rPr>
          <w:bCs/>
          <w:sz w:val="28"/>
          <w:szCs w:val="28"/>
        </w:rPr>
        <w:t>doc</w:t>
      </w:r>
      <w:proofErr w:type="spellEnd"/>
      <w:r w:rsidR="005717E3" w:rsidRPr="007421B6">
        <w:rPr>
          <w:bCs/>
          <w:sz w:val="28"/>
          <w:szCs w:val="28"/>
        </w:rPr>
        <w:t xml:space="preserve">, </w:t>
      </w:r>
      <w:proofErr w:type="spellStart"/>
      <w:r w:rsidR="005717E3" w:rsidRPr="007421B6">
        <w:rPr>
          <w:bCs/>
          <w:sz w:val="28"/>
          <w:szCs w:val="28"/>
        </w:rPr>
        <w:t>docx</w:t>
      </w:r>
      <w:proofErr w:type="spellEnd"/>
      <w:r w:rsidR="005717E3" w:rsidRPr="007421B6">
        <w:rPr>
          <w:bCs/>
          <w:sz w:val="28"/>
          <w:szCs w:val="28"/>
        </w:rPr>
        <w:t xml:space="preserve"> или </w:t>
      </w:r>
      <w:proofErr w:type="spellStart"/>
      <w:r w:rsidR="005717E3" w:rsidRPr="007421B6">
        <w:rPr>
          <w:bCs/>
          <w:sz w:val="28"/>
          <w:szCs w:val="28"/>
        </w:rPr>
        <w:t>odt</w:t>
      </w:r>
      <w:proofErr w:type="spellEnd"/>
      <w:r w:rsidR="005717E3" w:rsidRPr="007421B6">
        <w:rPr>
          <w:bCs/>
          <w:sz w:val="28"/>
          <w:szCs w:val="28"/>
        </w:rPr>
        <w:t>.</w:t>
      </w:r>
    </w:p>
    <w:p w:rsidR="005717E3" w:rsidRDefault="005717E3" w:rsidP="005717E3">
      <w:pPr>
        <w:pStyle w:val="Default"/>
        <w:numPr>
          <w:ilvl w:val="0"/>
          <w:numId w:val="5"/>
        </w:numPr>
        <w:jc w:val="both"/>
        <w:rPr>
          <w:bCs/>
          <w:sz w:val="28"/>
          <w:szCs w:val="28"/>
        </w:rPr>
      </w:pPr>
      <w:r w:rsidRPr="007421B6">
        <w:rPr>
          <w:bCs/>
          <w:sz w:val="28"/>
          <w:szCs w:val="28"/>
        </w:rPr>
        <w:t xml:space="preserve">Иллюстрации вставляются в текст в соответствующие места, а также подаются в виде отдельных файлов формата </w:t>
      </w:r>
      <w:proofErr w:type="spellStart"/>
      <w:r w:rsidRPr="007421B6">
        <w:rPr>
          <w:bCs/>
          <w:sz w:val="28"/>
          <w:szCs w:val="28"/>
        </w:rPr>
        <w:t>jpeg</w:t>
      </w:r>
      <w:proofErr w:type="spellEnd"/>
      <w:r w:rsidRPr="007421B6">
        <w:rPr>
          <w:bCs/>
          <w:sz w:val="28"/>
          <w:szCs w:val="28"/>
        </w:rPr>
        <w:t xml:space="preserve"> или </w:t>
      </w:r>
      <w:proofErr w:type="spellStart"/>
      <w:r w:rsidRPr="007421B6">
        <w:rPr>
          <w:bCs/>
          <w:sz w:val="28"/>
          <w:szCs w:val="28"/>
        </w:rPr>
        <w:t>png</w:t>
      </w:r>
      <w:proofErr w:type="spellEnd"/>
      <w:r w:rsidRPr="007421B6">
        <w:rPr>
          <w:bCs/>
          <w:sz w:val="28"/>
          <w:szCs w:val="28"/>
        </w:rPr>
        <w:t xml:space="preserve"> в максимальном доступном разрешении. При вёрстке иллюстрации могут немного сместиться, поэтому отсылки в тексте на них оформляются так: «см. </w:t>
      </w:r>
      <w:proofErr w:type="spellStart"/>
      <w:r w:rsidRPr="007421B6">
        <w:rPr>
          <w:bCs/>
          <w:sz w:val="28"/>
          <w:szCs w:val="28"/>
        </w:rPr>
        <w:t>илл</w:t>
      </w:r>
      <w:proofErr w:type="spellEnd"/>
      <w:r w:rsidRPr="007421B6">
        <w:rPr>
          <w:bCs/>
          <w:sz w:val="28"/>
          <w:szCs w:val="28"/>
        </w:rPr>
        <w:t>. 2».</w:t>
      </w:r>
    </w:p>
    <w:p w:rsidR="007421B6" w:rsidRDefault="007421B6" w:rsidP="007421B6">
      <w:pPr>
        <w:pStyle w:val="Default"/>
        <w:numPr>
          <w:ilvl w:val="0"/>
          <w:numId w:val="5"/>
        </w:numPr>
        <w:jc w:val="both"/>
        <w:rPr>
          <w:bCs/>
          <w:sz w:val="28"/>
          <w:szCs w:val="28"/>
        </w:rPr>
      </w:pPr>
      <w:r w:rsidRPr="005717E3">
        <w:rPr>
          <w:bCs/>
          <w:sz w:val="28"/>
          <w:szCs w:val="28"/>
        </w:rPr>
        <w:t xml:space="preserve">В начале статьи указываются </w:t>
      </w:r>
      <w:r w:rsidRPr="00A970B5">
        <w:rPr>
          <w:bCs/>
          <w:sz w:val="28"/>
          <w:szCs w:val="28"/>
          <w:u w:val="single"/>
        </w:rPr>
        <w:t>на русском и английском языках</w:t>
      </w:r>
      <w:r w:rsidRPr="005717E3">
        <w:rPr>
          <w:bCs/>
          <w:sz w:val="28"/>
          <w:szCs w:val="28"/>
        </w:rPr>
        <w:t xml:space="preserve">: И. О. Фамилия автора (авторов), должность и организация, название статьи, аннотация (до 420 знаков с пробелами), ключевые слова (не более 5). </w:t>
      </w:r>
    </w:p>
    <w:p w:rsidR="005717E3" w:rsidRDefault="005717E3" w:rsidP="005717E3">
      <w:pPr>
        <w:pStyle w:val="Default"/>
        <w:numPr>
          <w:ilvl w:val="0"/>
          <w:numId w:val="5"/>
        </w:numPr>
        <w:jc w:val="both"/>
        <w:rPr>
          <w:bCs/>
          <w:sz w:val="28"/>
          <w:szCs w:val="28"/>
        </w:rPr>
      </w:pPr>
      <w:r w:rsidRPr="007421B6">
        <w:rPr>
          <w:bCs/>
          <w:sz w:val="28"/>
          <w:szCs w:val="28"/>
        </w:rPr>
        <w:t>Файл с рукописью именуется по фамилии автора (авторов), файлы иллюстраций — по номеру иллюстрации.</w:t>
      </w:r>
    </w:p>
    <w:p w:rsidR="005717E3" w:rsidRDefault="005717E3" w:rsidP="005717E3">
      <w:pPr>
        <w:pStyle w:val="Default"/>
        <w:numPr>
          <w:ilvl w:val="0"/>
          <w:numId w:val="5"/>
        </w:numPr>
        <w:jc w:val="both"/>
        <w:rPr>
          <w:bCs/>
          <w:sz w:val="28"/>
          <w:szCs w:val="28"/>
        </w:rPr>
      </w:pPr>
      <w:r w:rsidRPr="007421B6">
        <w:rPr>
          <w:bCs/>
          <w:sz w:val="28"/>
          <w:szCs w:val="28"/>
        </w:rPr>
        <w:t xml:space="preserve">Все сокращения должны быть при первом употреблении полностью расшифрованы. </w:t>
      </w:r>
    </w:p>
    <w:p w:rsidR="005717E3" w:rsidRDefault="005717E3" w:rsidP="005717E3">
      <w:pPr>
        <w:pStyle w:val="Default"/>
        <w:numPr>
          <w:ilvl w:val="0"/>
          <w:numId w:val="5"/>
        </w:numPr>
        <w:jc w:val="both"/>
        <w:rPr>
          <w:bCs/>
          <w:sz w:val="28"/>
          <w:szCs w:val="28"/>
        </w:rPr>
      </w:pPr>
      <w:r w:rsidRPr="007421B6">
        <w:rPr>
          <w:bCs/>
          <w:sz w:val="28"/>
          <w:szCs w:val="28"/>
        </w:rPr>
        <w:lastRenderedPageBreak/>
        <w:t xml:space="preserve">Все используемые шрифты в тексте должны быть формата </w:t>
      </w:r>
      <w:proofErr w:type="spellStart"/>
      <w:r w:rsidRPr="007421B6">
        <w:rPr>
          <w:bCs/>
          <w:sz w:val="28"/>
          <w:szCs w:val="28"/>
        </w:rPr>
        <w:t>Unicode</w:t>
      </w:r>
      <w:proofErr w:type="spellEnd"/>
      <w:r w:rsidRPr="007421B6">
        <w:rPr>
          <w:bCs/>
          <w:sz w:val="28"/>
          <w:szCs w:val="28"/>
        </w:rPr>
        <w:t xml:space="preserve">, например, для основного текста — </w:t>
      </w:r>
      <w:proofErr w:type="spellStart"/>
      <w:r w:rsidRPr="007421B6">
        <w:rPr>
          <w:bCs/>
          <w:sz w:val="28"/>
          <w:szCs w:val="28"/>
        </w:rPr>
        <w:t>Times</w:t>
      </w:r>
      <w:proofErr w:type="spellEnd"/>
      <w:r w:rsidRPr="007421B6">
        <w:rPr>
          <w:bCs/>
          <w:sz w:val="28"/>
          <w:szCs w:val="28"/>
        </w:rPr>
        <w:t xml:space="preserve"> </w:t>
      </w:r>
      <w:proofErr w:type="spellStart"/>
      <w:r w:rsidRPr="007421B6">
        <w:rPr>
          <w:bCs/>
          <w:sz w:val="28"/>
          <w:szCs w:val="28"/>
        </w:rPr>
        <w:t>New</w:t>
      </w:r>
      <w:proofErr w:type="spellEnd"/>
      <w:r w:rsidRPr="007421B6">
        <w:rPr>
          <w:bCs/>
          <w:sz w:val="28"/>
          <w:szCs w:val="28"/>
        </w:rPr>
        <w:t xml:space="preserve"> </w:t>
      </w:r>
      <w:proofErr w:type="spellStart"/>
      <w:r w:rsidRPr="007421B6">
        <w:rPr>
          <w:bCs/>
          <w:sz w:val="28"/>
          <w:szCs w:val="28"/>
        </w:rPr>
        <w:t>Roman</w:t>
      </w:r>
      <w:proofErr w:type="spellEnd"/>
      <w:r w:rsidRPr="007421B6">
        <w:rPr>
          <w:bCs/>
          <w:sz w:val="28"/>
          <w:szCs w:val="28"/>
        </w:rPr>
        <w:t xml:space="preserve">, для церковнославянского — </w:t>
      </w:r>
      <w:proofErr w:type="spellStart"/>
      <w:r w:rsidRPr="007421B6">
        <w:rPr>
          <w:bCs/>
          <w:sz w:val="28"/>
          <w:szCs w:val="28"/>
        </w:rPr>
        <w:t>Ponomar</w:t>
      </w:r>
      <w:proofErr w:type="spellEnd"/>
      <w:r w:rsidRPr="007421B6">
        <w:rPr>
          <w:bCs/>
          <w:sz w:val="28"/>
          <w:szCs w:val="28"/>
        </w:rPr>
        <w:t xml:space="preserve"> </w:t>
      </w:r>
      <w:proofErr w:type="spellStart"/>
      <w:r w:rsidRPr="007421B6">
        <w:rPr>
          <w:bCs/>
          <w:sz w:val="28"/>
          <w:szCs w:val="28"/>
        </w:rPr>
        <w:t>Unicode</w:t>
      </w:r>
      <w:proofErr w:type="spellEnd"/>
      <w:r w:rsidRPr="007421B6">
        <w:rPr>
          <w:bCs/>
          <w:sz w:val="28"/>
          <w:szCs w:val="28"/>
        </w:rPr>
        <w:t xml:space="preserve">. Крайне нежелательно использовать шрифты других кодировок: </w:t>
      </w:r>
      <w:proofErr w:type="spellStart"/>
      <w:r w:rsidRPr="007421B6">
        <w:rPr>
          <w:bCs/>
          <w:sz w:val="28"/>
          <w:szCs w:val="28"/>
        </w:rPr>
        <w:t>WinGreek</w:t>
      </w:r>
      <w:proofErr w:type="spellEnd"/>
      <w:r w:rsidRPr="007421B6">
        <w:rPr>
          <w:bCs/>
          <w:sz w:val="28"/>
          <w:szCs w:val="28"/>
        </w:rPr>
        <w:t xml:space="preserve"> для греческого и UCS для славянского. Богослужебные тексты в </w:t>
      </w:r>
      <w:proofErr w:type="spellStart"/>
      <w:r w:rsidRPr="007421B6">
        <w:rPr>
          <w:bCs/>
          <w:sz w:val="28"/>
          <w:szCs w:val="28"/>
        </w:rPr>
        <w:t>Unicode</w:t>
      </w:r>
      <w:proofErr w:type="spellEnd"/>
      <w:r w:rsidRPr="007421B6">
        <w:rPr>
          <w:bCs/>
          <w:sz w:val="28"/>
          <w:szCs w:val="28"/>
        </w:rPr>
        <w:t xml:space="preserve"> можно брать отсюда: </w:t>
      </w:r>
      <w:hyperlink r:id="rId10" w:history="1">
        <w:r w:rsidR="007421B6" w:rsidRPr="00801EF0">
          <w:rPr>
            <w:rStyle w:val="a5"/>
            <w:bCs/>
            <w:sz w:val="28"/>
            <w:szCs w:val="28"/>
          </w:rPr>
          <w:t>https://www.ponomar.net/cgi-bin/maktabah.cgi</w:t>
        </w:r>
      </w:hyperlink>
      <w:r w:rsidR="007421B6">
        <w:rPr>
          <w:bCs/>
          <w:sz w:val="28"/>
          <w:szCs w:val="28"/>
        </w:rPr>
        <w:t>,</w:t>
      </w:r>
      <w:r w:rsidRPr="007421B6">
        <w:rPr>
          <w:bCs/>
          <w:sz w:val="28"/>
          <w:szCs w:val="28"/>
        </w:rPr>
        <w:t xml:space="preserve"> а конвертировать иные тексты из UCS в </w:t>
      </w:r>
      <w:proofErr w:type="spellStart"/>
      <w:r w:rsidRPr="007421B6">
        <w:rPr>
          <w:bCs/>
          <w:sz w:val="28"/>
          <w:szCs w:val="28"/>
        </w:rPr>
        <w:t>Unicode</w:t>
      </w:r>
      <w:proofErr w:type="spellEnd"/>
      <w:r w:rsidRPr="007421B6">
        <w:rPr>
          <w:bCs/>
          <w:sz w:val="28"/>
          <w:szCs w:val="28"/>
        </w:rPr>
        <w:t xml:space="preserve"> можно здесь: </w:t>
      </w:r>
      <w:hyperlink r:id="rId11" w:history="1">
        <w:r w:rsidR="007421B6" w:rsidRPr="00801EF0">
          <w:rPr>
            <w:rStyle w:val="a5"/>
            <w:bCs/>
            <w:sz w:val="28"/>
            <w:szCs w:val="28"/>
          </w:rPr>
          <w:t>https://www.ponomar.net/cgi-bin/ucs2utf.cgi</w:t>
        </w:r>
      </w:hyperlink>
      <w:r w:rsidR="007421B6">
        <w:rPr>
          <w:bCs/>
          <w:sz w:val="28"/>
          <w:szCs w:val="28"/>
        </w:rPr>
        <w:t xml:space="preserve">. </w:t>
      </w:r>
    </w:p>
    <w:p w:rsidR="007421B6" w:rsidRPr="007421B6" w:rsidRDefault="007421B6" w:rsidP="007421B6">
      <w:pPr>
        <w:numPr>
          <w:ilvl w:val="0"/>
          <w:numId w:val="5"/>
        </w:numPr>
        <w:tabs>
          <w:tab w:val="left" w:pos="993"/>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7D08C0">
        <w:rPr>
          <w:rFonts w:ascii="Times New Roman" w:eastAsia="Times New Roman" w:hAnsi="Times New Roman" w:cs="Times New Roman"/>
          <w:color w:val="000000"/>
          <w:sz w:val="28"/>
          <w:szCs w:val="28"/>
          <w:lang w:eastAsia="ru-RU"/>
        </w:rPr>
        <w:t xml:space="preserve">азмер листа – A 4; </w:t>
      </w:r>
      <w:r w:rsidRPr="007421B6">
        <w:rPr>
          <w:rFonts w:ascii="Times New Roman" w:eastAsia="Times New Roman" w:hAnsi="Times New Roman" w:cs="Times New Roman"/>
          <w:color w:val="000000"/>
          <w:sz w:val="28"/>
          <w:szCs w:val="28"/>
          <w:lang w:eastAsia="ru-RU"/>
        </w:rPr>
        <w:t>поля: сверху, с</w:t>
      </w:r>
      <w:r>
        <w:rPr>
          <w:rFonts w:ascii="Times New Roman" w:eastAsia="Times New Roman" w:hAnsi="Times New Roman" w:cs="Times New Roman"/>
          <w:color w:val="000000"/>
          <w:sz w:val="28"/>
          <w:szCs w:val="28"/>
          <w:lang w:eastAsia="ru-RU"/>
        </w:rPr>
        <w:t xml:space="preserve">низу, слева и справа по 2,0 см; </w:t>
      </w:r>
      <w:r w:rsidRPr="007421B6">
        <w:rPr>
          <w:rFonts w:ascii="Times New Roman" w:eastAsia="Times New Roman" w:hAnsi="Times New Roman" w:cs="Times New Roman"/>
          <w:color w:val="000000"/>
          <w:sz w:val="28"/>
          <w:szCs w:val="28"/>
          <w:lang w:eastAsia="ru-RU"/>
        </w:rPr>
        <w:t xml:space="preserve">переплет — 0 см; шрифт — </w:t>
      </w:r>
      <w:proofErr w:type="spellStart"/>
      <w:r w:rsidRPr="007421B6">
        <w:rPr>
          <w:rFonts w:ascii="Times New Roman" w:eastAsia="Times New Roman" w:hAnsi="Times New Roman" w:cs="Times New Roman"/>
          <w:color w:val="000000"/>
          <w:sz w:val="28"/>
          <w:szCs w:val="28"/>
          <w:lang w:eastAsia="ru-RU"/>
        </w:rPr>
        <w:t>Times</w:t>
      </w:r>
      <w:proofErr w:type="spellEnd"/>
      <w:r w:rsidRPr="007421B6">
        <w:rPr>
          <w:rFonts w:ascii="Times New Roman" w:eastAsia="Times New Roman" w:hAnsi="Times New Roman" w:cs="Times New Roman"/>
          <w:color w:val="000000"/>
          <w:sz w:val="28"/>
          <w:szCs w:val="28"/>
          <w:lang w:eastAsia="ru-RU"/>
        </w:rPr>
        <w:t xml:space="preserve"> </w:t>
      </w:r>
      <w:proofErr w:type="spellStart"/>
      <w:r w:rsidRPr="007421B6">
        <w:rPr>
          <w:rFonts w:ascii="Times New Roman" w:eastAsia="Times New Roman" w:hAnsi="Times New Roman" w:cs="Times New Roman"/>
          <w:color w:val="000000"/>
          <w:sz w:val="28"/>
          <w:szCs w:val="28"/>
          <w:lang w:eastAsia="ru-RU"/>
        </w:rPr>
        <w:t>New</w:t>
      </w:r>
      <w:proofErr w:type="spellEnd"/>
      <w:r w:rsidRPr="007421B6">
        <w:rPr>
          <w:rFonts w:ascii="Times New Roman" w:eastAsia="Times New Roman" w:hAnsi="Times New Roman" w:cs="Times New Roman"/>
          <w:color w:val="000000"/>
          <w:sz w:val="28"/>
          <w:szCs w:val="28"/>
          <w:lang w:eastAsia="ru-RU"/>
        </w:rPr>
        <w:t xml:space="preserve"> </w:t>
      </w:r>
      <w:proofErr w:type="spellStart"/>
      <w:r w:rsidRPr="007421B6">
        <w:rPr>
          <w:rFonts w:ascii="Times New Roman" w:eastAsia="Times New Roman" w:hAnsi="Times New Roman" w:cs="Times New Roman"/>
          <w:color w:val="000000"/>
          <w:sz w:val="28"/>
          <w:szCs w:val="28"/>
          <w:lang w:eastAsia="ru-RU"/>
        </w:rPr>
        <w:t>Roman</w:t>
      </w:r>
      <w:proofErr w:type="spellEnd"/>
      <w:r w:rsidRPr="007421B6">
        <w:rPr>
          <w:rFonts w:ascii="Times New Roman" w:eastAsia="Times New Roman" w:hAnsi="Times New Roman" w:cs="Times New Roman"/>
          <w:color w:val="000000"/>
          <w:sz w:val="28"/>
          <w:szCs w:val="28"/>
          <w:lang w:eastAsia="ru-RU"/>
        </w:rPr>
        <w:t xml:space="preserve"> 14; отступ — 1, 25 см; интервал — 1,5, перенос — автоматический; выравнивание — по ширине.</w:t>
      </w:r>
    </w:p>
    <w:p w:rsidR="005717E3" w:rsidRDefault="005717E3" w:rsidP="005717E3">
      <w:pPr>
        <w:pStyle w:val="Default"/>
        <w:numPr>
          <w:ilvl w:val="0"/>
          <w:numId w:val="5"/>
        </w:numPr>
        <w:jc w:val="both"/>
        <w:rPr>
          <w:bCs/>
          <w:sz w:val="28"/>
          <w:szCs w:val="28"/>
        </w:rPr>
      </w:pPr>
      <w:r w:rsidRPr="007421B6">
        <w:rPr>
          <w:bCs/>
          <w:sz w:val="28"/>
          <w:szCs w:val="28"/>
        </w:rPr>
        <w:t>Сноски вставляются стандартными инструментами вставки постраничных сносок.</w:t>
      </w:r>
    </w:p>
    <w:p w:rsidR="005717E3" w:rsidRDefault="007421B6" w:rsidP="005717E3">
      <w:pPr>
        <w:pStyle w:val="Default"/>
        <w:numPr>
          <w:ilvl w:val="0"/>
          <w:numId w:val="5"/>
        </w:numPr>
        <w:jc w:val="both"/>
        <w:rPr>
          <w:bCs/>
          <w:sz w:val="28"/>
          <w:szCs w:val="28"/>
        </w:rPr>
      </w:pPr>
      <w:r>
        <w:rPr>
          <w:bCs/>
          <w:sz w:val="28"/>
          <w:szCs w:val="28"/>
        </w:rPr>
        <w:t xml:space="preserve"> </w:t>
      </w:r>
      <w:r w:rsidR="005717E3" w:rsidRPr="007421B6">
        <w:rPr>
          <w:bCs/>
          <w:sz w:val="28"/>
          <w:szCs w:val="28"/>
        </w:rPr>
        <w:t>Выделения в тексте делаются курсивом, а не полужирным.</w:t>
      </w:r>
    </w:p>
    <w:p w:rsidR="005717E3" w:rsidRPr="007421B6" w:rsidRDefault="007421B6" w:rsidP="005717E3">
      <w:pPr>
        <w:pStyle w:val="Default"/>
        <w:numPr>
          <w:ilvl w:val="0"/>
          <w:numId w:val="5"/>
        </w:numPr>
        <w:jc w:val="both"/>
        <w:rPr>
          <w:bCs/>
          <w:sz w:val="28"/>
          <w:szCs w:val="28"/>
        </w:rPr>
      </w:pPr>
      <w:r>
        <w:rPr>
          <w:bCs/>
          <w:sz w:val="28"/>
          <w:szCs w:val="28"/>
        </w:rPr>
        <w:t xml:space="preserve"> </w:t>
      </w:r>
      <w:r w:rsidR="005717E3" w:rsidRPr="007421B6">
        <w:rPr>
          <w:bCs/>
          <w:sz w:val="28"/>
          <w:szCs w:val="28"/>
        </w:rPr>
        <w:t>Возможно использование одного уровня рубрикации внутри статьи, названия частей нумеруются и выделяются полужирным.</w:t>
      </w:r>
      <w:r w:rsidRPr="007421B6">
        <w:rPr>
          <w:sz w:val="28"/>
          <w:szCs w:val="28"/>
        </w:rPr>
        <w:t xml:space="preserve"> Рекомендуем воспользоваться принципом  IMRAD, который является оптимальным в построении исследовательской статьи.</w:t>
      </w:r>
    </w:p>
    <w:p w:rsidR="006A2AE2" w:rsidRPr="006A2AE2" w:rsidRDefault="007421B6" w:rsidP="005717E3">
      <w:pPr>
        <w:pStyle w:val="Default"/>
        <w:numPr>
          <w:ilvl w:val="0"/>
          <w:numId w:val="5"/>
        </w:numPr>
        <w:jc w:val="both"/>
        <w:rPr>
          <w:bCs/>
          <w:sz w:val="28"/>
          <w:szCs w:val="28"/>
        </w:rPr>
      </w:pPr>
      <w:r>
        <w:rPr>
          <w:bCs/>
          <w:sz w:val="28"/>
          <w:szCs w:val="28"/>
        </w:rPr>
        <w:t xml:space="preserve"> </w:t>
      </w:r>
      <w:r w:rsidR="006A2AE2" w:rsidRPr="006A2AE2">
        <w:rPr>
          <w:sz w:val="28"/>
          <w:szCs w:val="28"/>
        </w:rPr>
        <w:t>С</w:t>
      </w:r>
      <w:r w:rsidR="006A2AE2">
        <w:rPr>
          <w:sz w:val="28"/>
          <w:szCs w:val="28"/>
        </w:rPr>
        <w:t>писок литературы (от 7 до 15</w:t>
      </w:r>
      <w:r w:rsidR="006A2AE2" w:rsidRPr="006A2AE2">
        <w:rPr>
          <w:sz w:val="28"/>
          <w:szCs w:val="28"/>
        </w:rPr>
        <w:t xml:space="preserve"> источников) оформляется на русском языке</w:t>
      </w:r>
      <w:r w:rsidR="006A2AE2">
        <w:rPr>
          <w:sz w:val="28"/>
          <w:szCs w:val="28"/>
        </w:rPr>
        <w:t>.</w:t>
      </w:r>
    </w:p>
    <w:p w:rsidR="005717E3" w:rsidRPr="007421B6" w:rsidRDefault="006A2AE2" w:rsidP="005717E3">
      <w:pPr>
        <w:pStyle w:val="Default"/>
        <w:numPr>
          <w:ilvl w:val="0"/>
          <w:numId w:val="5"/>
        </w:numPr>
        <w:jc w:val="both"/>
        <w:rPr>
          <w:bCs/>
          <w:sz w:val="28"/>
          <w:szCs w:val="28"/>
        </w:rPr>
      </w:pPr>
      <w:r>
        <w:rPr>
          <w:bCs/>
          <w:sz w:val="28"/>
          <w:szCs w:val="28"/>
        </w:rPr>
        <w:t xml:space="preserve"> </w:t>
      </w:r>
      <w:r w:rsidR="005717E3" w:rsidRPr="007421B6">
        <w:rPr>
          <w:bCs/>
          <w:sz w:val="28"/>
          <w:szCs w:val="28"/>
        </w:rPr>
        <w:t xml:space="preserve">Библиографические ссылки и в тексте статьи и список источников в её конце оформляется в соответствии с ГОСТ 7.80—2000, как в журнале </w:t>
      </w:r>
      <w:r w:rsidR="007421B6" w:rsidRPr="007421B6">
        <w:rPr>
          <w:bCs/>
          <w:sz w:val="28"/>
          <w:szCs w:val="28"/>
        </w:rPr>
        <w:t>«</w:t>
      </w:r>
      <w:proofErr w:type="spellStart"/>
      <w:r w:rsidR="005717E3" w:rsidRPr="007421B6">
        <w:rPr>
          <w:bCs/>
          <w:sz w:val="28"/>
          <w:szCs w:val="28"/>
        </w:rPr>
        <w:t>Словене</w:t>
      </w:r>
      <w:proofErr w:type="spellEnd"/>
      <w:r w:rsidR="007421B6" w:rsidRPr="007421B6">
        <w:rPr>
          <w:bCs/>
          <w:sz w:val="28"/>
          <w:szCs w:val="28"/>
        </w:rPr>
        <w:t>»</w:t>
      </w:r>
      <w:r w:rsidR="005717E3" w:rsidRPr="007421B6">
        <w:rPr>
          <w:bCs/>
          <w:sz w:val="28"/>
          <w:szCs w:val="28"/>
        </w:rPr>
        <w:t xml:space="preserve"> (</w:t>
      </w:r>
      <w:hyperlink r:id="rId12" w:history="1">
        <w:r w:rsidR="007421B6" w:rsidRPr="007421B6">
          <w:rPr>
            <w:rStyle w:val="a5"/>
            <w:bCs/>
            <w:sz w:val="28"/>
            <w:szCs w:val="28"/>
          </w:rPr>
          <w:t>http://slovene.ru/ojs/index.php/slovene/about/submissions</w:t>
        </w:r>
      </w:hyperlink>
      <w:r w:rsidR="007421B6" w:rsidRPr="007421B6">
        <w:rPr>
          <w:bCs/>
          <w:sz w:val="28"/>
          <w:szCs w:val="28"/>
        </w:rPr>
        <w:t>)</w:t>
      </w:r>
      <w:r w:rsidR="005717E3" w:rsidRPr="007421B6">
        <w:rPr>
          <w:bCs/>
          <w:sz w:val="28"/>
          <w:szCs w:val="28"/>
        </w:rPr>
        <w:t>: внутри текста [Иванов 2000:</w:t>
      </w:r>
      <w:r w:rsidR="007421B6" w:rsidRPr="007421B6">
        <w:rPr>
          <w:bCs/>
          <w:sz w:val="28"/>
          <w:szCs w:val="28"/>
        </w:rPr>
        <w:t xml:space="preserve"> </w:t>
      </w:r>
      <w:r w:rsidR="005717E3" w:rsidRPr="007421B6">
        <w:rPr>
          <w:bCs/>
          <w:sz w:val="28"/>
          <w:szCs w:val="28"/>
        </w:rPr>
        <w:t>10</w:t>
      </w:r>
      <w:r w:rsidR="007421B6" w:rsidRPr="007421B6">
        <w:rPr>
          <w:bCs/>
          <w:sz w:val="28"/>
          <w:szCs w:val="28"/>
        </w:rPr>
        <w:t>–</w:t>
      </w:r>
      <w:r w:rsidR="005717E3" w:rsidRPr="007421B6">
        <w:rPr>
          <w:bCs/>
          <w:sz w:val="28"/>
          <w:szCs w:val="28"/>
        </w:rPr>
        <w:t>20], в библиографии:</w:t>
      </w:r>
    </w:p>
    <w:p w:rsidR="005717E3" w:rsidRPr="005717E3" w:rsidRDefault="005717E3" w:rsidP="005717E3">
      <w:pPr>
        <w:pStyle w:val="Default"/>
        <w:jc w:val="both"/>
        <w:rPr>
          <w:bCs/>
          <w:sz w:val="28"/>
          <w:szCs w:val="28"/>
        </w:rPr>
      </w:pPr>
      <w:r w:rsidRPr="005717E3">
        <w:rPr>
          <w:bCs/>
          <w:sz w:val="28"/>
          <w:szCs w:val="28"/>
        </w:rPr>
        <w:t>Иванов 2000</w:t>
      </w:r>
    </w:p>
    <w:p w:rsidR="007421B6" w:rsidRDefault="005717E3" w:rsidP="005717E3">
      <w:pPr>
        <w:pStyle w:val="Default"/>
        <w:jc w:val="both"/>
        <w:rPr>
          <w:bCs/>
          <w:sz w:val="28"/>
          <w:szCs w:val="28"/>
        </w:rPr>
      </w:pPr>
      <w:r w:rsidRPr="005717E3">
        <w:rPr>
          <w:bCs/>
          <w:sz w:val="28"/>
          <w:szCs w:val="28"/>
        </w:rPr>
        <w:t xml:space="preserve">     Иванов И. И. О пользе блага. Москва, 2000.</w:t>
      </w:r>
    </w:p>
    <w:p w:rsidR="005717E3" w:rsidRDefault="007421B6" w:rsidP="005717E3">
      <w:pPr>
        <w:pStyle w:val="Default"/>
        <w:numPr>
          <w:ilvl w:val="0"/>
          <w:numId w:val="5"/>
        </w:numPr>
        <w:jc w:val="both"/>
        <w:rPr>
          <w:bCs/>
          <w:sz w:val="28"/>
          <w:szCs w:val="28"/>
        </w:rPr>
      </w:pPr>
      <w:r>
        <w:rPr>
          <w:bCs/>
          <w:sz w:val="28"/>
          <w:szCs w:val="28"/>
        </w:rPr>
        <w:t xml:space="preserve"> </w:t>
      </w:r>
      <w:r w:rsidR="005717E3" w:rsidRPr="007421B6">
        <w:rPr>
          <w:bCs/>
          <w:sz w:val="28"/>
          <w:szCs w:val="28"/>
        </w:rPr>
        <w:t>Используются кавычки «...», вложенная цитата оформляется так</w:t>
      </w:r>
      <w:proofErr w:type="gramStart"/>
      <w:r w:rsidR="005717E3" w:rsidRPr="007421B6">
        <w:rPr>
          <w:bCs/>
          <w:sz w:val="28"/>
          <w:szCs w:val="28"/>
        </w:rPr>
        <w:t>: «... „...“ ...»</w:t>
      </w:r>
      <w:r>
        <w:rPr>
          <w:bCs/>
          <w:sz w:val="28"/>
          <w:szCs w:val="28"/>
        </w:rPr>
        <w:t>.</w:t>
      </w:r>
      <w:proofErr w:type="gramEnd"/>
    </w:p>
    <w:p w:rsidR="005717E3" w:rsidRDefault="007421B6" w:rsidP="005717E3">
      <w:pPr>
        <w:pStyle w:val="Default"/>
        <w:numPr>
          <w:ilvl w:val="0"/>
          <w:numId w:val="5"/>
        </w:numPr>
        <w:jc w:val="both"/>
        <w:rPr>
          <w:bCs/>
          <w:sz w:val="28"/>
          <w:szCs w:val="28"/>
        </w:rPr>
      </w:pPr>
      <w:r>
        <w:rPr>
          <w:bCs/>
          <w:sz w:val="28"/>
          <w:szCs w:val="28"/>
        </w:rPr>
        <w:t xml:space="preserve"> </w:t>
      </w:r>
      <w:r w:rsidR="005717E3" w:rsidRPr="007421B6">
        <w:rPr>
          <w:bCs/>
          <w:sz w:val="28"/>
          <w:szCs w:val="28"/>
        </w:rPr>
        <w:t>Ширина наборной полосы в сборнике — 115 мм, учитывайте это, собираясь вставить иллюстрацию или таблицу.</w:t>
      </w:r>
    </w:p>
    <w:p w:rsidR="007421B6" w:rsidRDefault="007421B6" w:rsidP="007421B6">
      <w:pPr>
        <w:pStyle w:val="Default"/>
        <w:numPr>
          <w:ilvl w:val="0"/>
          <w:numId w:val="5"/>
        </w:numPr>
        <w:jc w:val="both"/>
        <w:rPr>
          <w:bCs/>
          <w:sz w:val="28"/>
          <w:szCs w:val="28"/>
        </w:rPr>
      </w:pPr>
      <w:r>
        <w:rPr>
          <w:bCs/>
          <w:sz w:val="28"/>
          <w:szCs w:val="28"/>
        </w:rPr>
        <w:t xml:space="preserve"> </w:t>
      </w:r>
      <w:r w:rsidR="005717E3" w:rsidRPr="007421B6">
        <w:rPr>
          <w:bCs/>
          <w:sz w:val="28"/>
          <w:szCs w:val="28"/>
        </w:rPr>
        <w:t>В конце статьи указывается ФИО (полностью), ученая степень, ученое звание, место работы, должность, e-</w:t>
      </w:r>
      <w:proofErr w:type="spellStart"/>
      <w:r w:rsidR="005717E3" w:rsidRPr="007421B6">
        <w:rPr>
          <w:bCs/>
          <w:sz w:val="28"/>
          <w:szCs w:val="28"/>
        </w:rPr>
        <w:t>mail</w:t>
      </w:r>
      <w:proofErr w:type="spellEnd"/>
      <w:r w:rsidR="005717E3" w:rsidRPr="007421B6">
        <w:rPr>
          <w:bCs/>
          <w:sz w:val="28"/>
          <w:szCs w:val="28"/>
        </w:rPr>
        <w:t>, телефон, город (просьба персональные данные давать в указанном порядке!).</w:t>
      </w:r>
    </w:p>
    <w:p w:rsidR="005717E3" w:rsidRDefault="007421B6" w:rsidP="007421B6">
      <w:pPr>
        <w:pStyle w:val="Default"/>
        <w:numPr>
          <w:ilvl w:val="0"/>
          <w:numId w:val="5"/>
        </w:numPr>
        <w:jc w:val="both"/>
        <w:rPr>
          <w:bCs/>
          <w:sz w:val="28"/>
          <w:szCs w:val="28"/>
        </w:rPr>
      </w:pPr>
      <w:r>
        <w:rPr>
          <w:bCs/>
          <w:sz w:val="28"/>
          <w:szCs w:val="28"/>
        </w:rPr>
        <w:t xml:space="preserve"> </w:t>
      </w:r>
      <w:r w:rsidR="005717E3" w:rsidRPr="007421B6">
        <w:rPr>
          <w:bCs/>
          <w:sz w:val="28"/>
          <w:szCs w:val="28"/>
        </w:rPr>
        <w:t xml:space="preserve">Превышение объема статьи, несоблюдение сроков подачи, неправильное оформление рукописи, требование внести существенные </w:t>
      </w:r>
      <w:r w:rsidR="003D5902" w:rsidRPr="007421B6">
        <w:rPr>
          <w:bCs/>
          <w:sz w:val="28"/>
          <w:szCs w:val="28"/>
        </w:rPr>
        <w:t>изменения в поданный текст могут</w:t>
      </w:r>
      <w:r w:rsidR="005717E3" w:rsidRPr="007421B6">
        <w:rPr>
          <w:bCs/>
          <w:sz w:val="28"/>
          <w:szCs w:val="28"/>
        </w:rPr>
        <w:t xml:space="preserve"> служить основанием для отклонения статьи.</w:t>
      </w:r>
    </w:p>
    <w:p w:rsidR="006A2AE2" w:rsidRDefault="006A2AE2" w:rsidP="007421B6">
      <w:pPr>
        <w:pStyle w:val="Default"/>
        <w:numPr>
          <w:ilvl w:val="0"/>
          <w:numId w:val="5"/>
        </w:numPr>
        <w:jc w:val="both"/>
        <w:rPr>
          <w:bCs/>
          <w:sz w:val="28"/>
          <w:szCs w:val="28"/>
        </w:rPr>
      </w:pPr>
      <w:r>
        <w:rPr>
          <w:bCs/>
          <w:sz w:val="28"/>
          <w:szCs w:val="28"/>
        </w:rPr>
        <w:t xml:space="preserve"> В качестве примера ниже приведен образ</w:t>
      </w:r>
      <w:r w:rsidR="00415A87">
        <w:rPr>
          <w:bCs/>
          <w:sz w:val="28"/>
          <w:szCs w:val="28"/>
        </w:rPr>
        <w:t>ец</w:t>
      </w:r>
      <w:r>
        <w:rPr>
          <w:bCs/>
          <w:sz w:val="28"/>
          <w:szCs w:val="28"/>
        </w:rPr>
        <w:t xml:space="preserve"> оформления статьи. </w:t>
      </w:r>
    </w:p>
    <w:p w:rsidR="007421B6" w:rsidRPr="006F1602" w:rsidRDefault="007421B6" w:rsidP="007421B6">
      <w:pPr>
        <w:pStyle w:val="Default"/>
        <w:jc w:val="both"/>
        <w:rPr>
          <w:b/>
          <w:bCs/>
          <w:i/>
          <w:sz w:val="28"/>
          <w:szCs w:val="28"/>
        </w:rPr>
      </w:pPr>
    </w:p>
    <w:p w:rsidR="006A2AE2" w:rsidRDefault="006A2AE2" w:rsidP="007421B6">
      <w:pPr>
        <w:pStyle w:val="Default"/>
        <w:jc w:val="center"/>
        <w:rPr>
          <w:b/>
          <w:bCs/>
          <w:i/>
          <w:sz w:val="28"/>
          <w:szCs w:val="28"/>
        </w:rPr>
      </w:pPr>
    </w:p>
    <w:p w:rsidR="006A2AE2" w:rsidRDefault="006A2AE2" w:rsidP="007421B6">
      <w:pPr>
        <w:pStyle w:val="Default"/>
        <w:jc w:val="center"/>
        <w:rPr>
          <w:b/>
          <w:bCs/>
          <w:i/>
          <w:sz w:val="28"/>
          <w:szCs w:val="28"/>
        </w:rPr>
      </w:pPr>
    </w:p>
    <w:p w:rsidR="006A2AE2" w:rsidRDefault="006A2AE2" w:rsidP="007421B6">
      <w:pPr>
        <w:pStyle w:val="Default"/>
        <w:jc w:val="center"/>
        <w:rPr>
          <w:b/>
          <w:bCs/>
          <w:i/>
          <w:sz w:val="28"/>
          <w:szCs w:val="28"/>
        </w:rPr>
      </w:pPr>
    </w:p>
    <w:p w:rsidR="006A2AE2" w:rsidRDefault="006A2AE2" w:rsidP="007421B6">
      <w:pPr>
        <w:pStyle w:val="Default"/>
        <w:jc w:val="center"/>
        <w:rPr>
          <w:b/>
          <w:bCs/>
          <w:i/>
          <w:sz w:val="28"/>
          <w:szCs w:val="28"/>
        </w:rPr>
      </w:pPr>
    </w:p>
    <w:p w:rsidR="006A2AE2" w:rsidRDefault="006A2AE2" w:rsidP="007421B6">
      <w:pPr>
        <w:pStyle w:val="Default"/>
        <w:jc w:val="center"/>
        <w:rPr>
          <w:b/>
          <w:bCs/>
          <w:i/>
          <w:sz w:val="28"/>
          <w:szCs w:val="28"/>
        </w:rPr>
      </w:pPr>
    </w:p>
    <w:p w:rsidR="007421B6" w:rsidRPr="006F1602" w:rsidRDefault="007421B6" w:rsidP="007421B6">
      <w:pPr>
        <w:pStyle w:val="Default"/>
        <w:jc w:val="center"/>
        <w:rPr>
          <w:b/>
          <w:bCs/>
          <w:i/>
          <w:sz w:val="28"/>
          <w:szCs w:val="28"/>
        </w:rPr>
      </w:pPr>
      <w:r w:rsidRPr="006F1602">
        <w:rPr>
          <w:b/>
          <w:bCs/>
          <w:i/>
          <w:sz w:val="28"/>
          <w:szCs w:val="28"/>
        </w:rPr>
        <w:lastRenderedPageBreak/>
        <w:t>Образец оформления статьи</w:t>
      </w:r>
    </w:p>
    <w:p w:rsidR="007421B6" w:rsidRDefault="007421B6" w:rsidP="007421B6">
      <w:pPr>
        <w:pStyle w:val="Default"/>
        <w:jc w:val="center"/>
        <w:rPr>
          <w:bCs/>
          <w:sz w:val="28"/>
          <w:szCs w:val="28"/>
        </w:rPr>
      </w:pPr>
    </w:p>
    <w:p w:rsidR="007E11EF" w:rsidRPr="007E11EF" w:rsidRDefault="006A2AE2" w:rsidP="007E11EF">
      <w:pPr>
        <w:pStyle w:val="Default"/>
        <w:jc w:val="right"/>
        <w:rPr>
          <w:bCs/>
          <w:i/>
          <w:sz w:val="28"/>
          <w:szCs w:val="28"/>
        </w:rPr>
      </w:pPr>
      <w:r w:rsidRPr="007E11EF">
        <w:rPr>
          <w:bCs/>
          <w:i/>
          <w:sz w:val="28"/>
          <w:szCs w:val="28"/>
        </w:rPr>
        <w:t>А.В. Петров</w:t>
      </w:r>
      <w:r w:rsidR="007E11EF" w:rsidRPr="007E11EF">
        <w:rPr>
          <w:bCs/>
          <w:i/>
          <w:sz w:val="28"/>
          <w:szCs w:val="28"/>
        </w:rPr>
        <w:t>,</w:t>
      </w:r>
    </w:p>
    <w:p w:rsidR="007E11EF" w:rsidRPr="007E11EF" w:rsidRDefault="007E11EF" w:rsidP="007E11EF">
      <w:pPr>
        <w:pStyle w:val="Default"/>
        <w:jc w:val="right"/>
        <w:rPr>
          <w:bCs/>
          <w:i/>
          <w:sz w:val="28"/>
          <w:szCs w:val="28"/>
        </w:rPr>
      </w:pPr>
      <w:r w:rsidRPr="007E11EF">
        <w:rPr>
          <w:bCs/>
          <w:i/>
          <w:sz w:val="28"/>
          <w:szCs w:val="28"/>
        </w:rPr>
        <w:t xml:space="preserve">доцент кафедры истории России, </w:t>
      </w:r>
    </w:p>
    <w:p w:rsidR="007421B6" w:rsidRPr="007E11EF" w:rsidRDefault="007E11EF" w:rsidP="007E11EF">
      <w:pPr>
        <w:pStyle w:val="Default"/>
        <w:jc w:val="right"/>
        <w:rPr>
          <w:bCs/>
          <w:i/>
          <w:sz w:val="28"/>
          <w:szCs w:val="28"/>
        </w:rPr>
      </w:pPr>
      <w:r w:rsidRPr="007E11EF">
        <w:rPr>
          <w:bCs/>
          <w:i/>
          <w:sz w:val="28"/>
          <w:szCs w:val="28"/>
        </w:rPr>
        <w:t>Ярославский государственный университет</w:t>
      </w:r>
      <w:r w:rsidR="006A2AE2" w:rsidRPr="007E11EF">
        <w:rPr>
          <w:bCs/>
          <w:i/>
          <w:sz w:val="28"/>
          <w:szCs w:val="28"/>
        </w:rPr>
        <w:t xml:space="preserve"> </w:t>
      </w:r>
      <w:r w:rsidR="007421B6" w:rsidRPr="007E11EF">
        <w:rPr>
          <w:bCs/>
          <w:i/>
          <w:sz w:val="28"/>
          <w:szCs w:val="28"/>
        </w:rPr>
        <w:t xml:space="preserve"> </w:t>
      </w:r>
    </w:p>
    <w:p w:rsidR="007421B6" w:rsidRPr="007421B6" w:rsidRDefault="007421B6" w:rsidP="006A2AE2">
      <w:pPr>
        <w:pStyle w:val="Default"/>
        <w:jc w:val="center"/>
        <w:rPr>
          <w:bCs/>
          <w:sz w:val="28"/>
          <w:szCs w:val="28"/>
        </w:rPr>
      </w:pPr>
    </w:p>
    <w:p w:rsidR="006A2AE2" w:rsidRPr="006A2AE2" w:rsidRDefault="007421B6" w:rsidP="006A2AE2">
      <w:pPr>
        <w:pStyle w:val="1"/>
        <w:spacing w:before="0" w:beforeAutospacing="0" w:after="0" w:afterAutospacing="0" w:line="276" w:lineRule="atLeast"/>
        <w:jc w:val="center"/>
        <w:textAlignment w:val="top"/>
        <w:rPr>
          <w:rFonts w:ascii="REG" w:hAnsi="REG"/>
          <w:iCs/>
          <w:caps/>
          <w:color w:val="000000"/>
          <w:sz w:val="28"/>
          <w:szCs w:val="28"/>
          <w:bdr w:val="none" w:sz="0" w:space="0" w:color="auto" w:frame="1"/>
        </w:rPr>
      </w:pPr>
      <w:r w:rsidRPr="006A2AE2">
        <w:rPr>
          <w:rFonts w:ascii="REG" w:hAnsi="REG"/>
          <w:iCs/>
          <w:caps/>
          <w:color w:val="000000"/>
          <w:sz w:val="28"/>
          <w:szCs w:val="28"/>
          <w:bdr w:val="none" w:sz="0" w:space="0" w:color="auto" w:frame="1"/>
        </w:rPr>
        <w:t>РОЛЬ МОНАСТЫРЕЙ В ДУХОВНОЙ ЖИЗНИ НАСЕЛЕНИЯ</w:t>
      </w:r>
    </w:p>
    <w:p w:rsidR="007421B6" w:rsidRPr="006A2AE2" w:rsidRDefault="007421B6" w:rsidP="006A2AE2">
      <w:pPr>
        <w:pStyle w:val="1"/>
        <w:spacing w:before="0" w:beforeAutospacing="0" w:after="0" w:afterAutospacing="0" w:line="276" w:lineRule="atLeast"/>
        <w:jc w:val="center"/>
        <w:textAlignment w:val="top"/>
        <w:rPr>
          <w:rFonts w:ascii="REG" w:hAnsi="REG"/>
          <w:iCs/>
          <w:caps/>
          <w:color w:val="000000"/>
          <w:sz w:val="28"/>
          <w:szCs w:val="28"/>
          <w:bdr w:val="none" w:sz="0" w:space="0" w:color="auto" w:frame="1"/>
        </w:rPr>
      </w:pPr>
      <w:r w:rsidRPr="006A2AE2">
        <w:rPr>
          <w:rFonts w:ascii="REG" w:hAnsi="REG"/>
          <w:iCs/>
          <w:caps/>
          <w:color w:val="000000"/>
          <w:sz w:val="28"/>
          <w:szCs w:val="28"/>
          <w:bdr w:val="none" w:sz="0" w:space="0" w:color="auto" w:frame="1"/>
        </w:rPr>
        <w:t xml:space="preserve"> ЯРОСЛАВСКОЙ ОБЛАСТИ В XVIII ВЕКЕ</w:t>
      </w:r>
      <w:r w:rsidR="006F1602" w:rsidRPr="006A2AE2">
        <w:rPr>
          <w:rStyle w:val="a8"/>
          <w:rFonts w:ascii="REG" w:hAnsi="REG"/>
          <w:iCs/>
          <w:caps/>
          <w:color w:val="000000"/>
          <w:sz w:val="28"/>
          <w:szCs w:val="28"/>
          <w:bdr w:val="none" w:sz="0" w:space="0" w:color="auto" w:frame="1"/>
        </w:rPr>
        <w:footnoteReference w:id="1"/>
      </w:r>
    </w:p>
    <w:p w:rsidR="006F1602" w:rsidRPr="006A2AE2" w:rsidRDefault="006F1602" w:rsidP="007421B6">
      <w:pPr>
        <w:pStyle w:val="1"/>
        <w:spacing w:before="0" w:beforeAutospacing="0" w:after="0" w:afterAutospacing="0" w:line="276" w:lineRule="atLeast"/>
        <w:jc w:val="center"/>
        <w:textAlignment w:val="top"/>
        <w:rPr>
          <w:iCs/>
          <w:caps/>
          <w:color w:val="000000"/>
          <w:sz w:val="24"/>
          <w:szCs w:val="24"/>
          <w:bdr w:val="none" w:sz="0" w:space="0" w:color="auto" w:frame="1"/>
        </w:rPr>
      </w:pPr>
    </w:p>
    <w:p w:rsidR="007421B6" w:rsidRDefault="007421B6" w:rsidP="00412B4A">
      <w:pPr>
        <w:pStyle w:val="1"/>
        <w:spacing w:before="0" w:beforeAutospacing="0" w:after="0" w:afterAutospacing="0" w:line="276" w:lineRule="atLeast"/>
        <w:ind w:firstLine="708"/>
        <w:jc w:val="both"/>
        <w:textAlignment w:val="top"/>
        <w:rPr>
          <w:b w:val="0"/>
          <w:color w:val="000000"/>
          <w:sz w:val="24"/>
          <w:szCs w:val="24"/>
        </w:rPr>
      </w:pPr>
      <w:r w:rsidRPr="00412B4A">
        <w:rPr>
          <w:b w:val="0"/>
          <w:color w:val="000000"/>
          <w:sz w:val="24"/>
          <w:szCs w:val="24"/>
        </w:rPr>
        <w:t>Статья посвящена проблеме участия </w:t>
      </w:r>
      <w:r w:rsidRPr="00412B4A">
        <w:rPr>
          <w:rStyle w:val="hl"/>
          <w:b w:val="0"/>
          <w:color w:val="000000"/>
          <w:sz w:val="24"/>
          <w:szCs w:val="24"/>
          <w:bdr w:val="none" w:sz="0" w:space="0" w:color="auto" w:frame="1"/>
        </w:rPr>
        <w:t>монастырей</w:t>
      </w:r>
      <w:r w:rsidRPr="00412B4A">
        <w:rPr>
          <w:b w:val="0"/>
          <w:color w:val="000000"/>
          <w:sz w:val="24"/>
          <w:szCs w:val="24"/>
        </w:rPr>
        <w:t> в духовной жизни населения Ярославской области в XVIII веке. М</w:t>
      </w:r>
      <w:r w:rsidRPr="00412B4A">
        <w:rPr>
          <w:rStyle w:val="hl"/>
          <w:b w:val="0"/>
          <w:color w:val="000000"/>
          <w:sz w:val="24"/>
          <w:szCs w:val="24"/>
          <w:bdr w:val="none" w:sz="0" w:space="0" w:color="auto" w:frame="1"/>
        </w:rPr>
        <w:t>онастыри</w:t>
      </w:r>
      <w:r w:rsidRPr="00412B4A">
        <w:rPr>
          <w:b w:val="0"/>
          <w:color w:val="000000"/>
          <w:sz w:val="24"/>
          <w:szCs w:val="24"/>
        </w:rPr>
        <w:t> способствовали укреплению норм благочестия в местных сообществах</w:t>
      </w:r>
      <w:r w:rsidR="006F1602" w:rsidRPr="00412B4A">
        <w:rPr>
          <w:b w:val="0"/>
          <w:color w:val="000000"/>
          <w:sz w:val="24"/>
          <w:szCs w:val="24"/>
        </w:rPr>
        <w:t>.</w:t>
      </w:r>
      <w:r w:rsidRPr="00412B4A">
        <w:rPr>
          <w:b w:val="0"/>
          <w:color w:val="000000"/>
          <w:sz w:val="24"/>
          <w:szCs w:val="24"/>
        </w:rPr>
        <w:t xml:space="preserve"> К концу XVII в. некоторые </w:t>
      </w:r>
      <w:r w:rsidRPr="00412B4A">
        <w:rPr>
          <w:rStyle w:val="hl"/>
          <w:b w:val="0"/>
          <w:color w:val="000000"/>
          <w:sz w:val="24"/>
          <w:szCs w:val="24"/>
          <w:bdr w:val="none" w:sz="0" w:space="0" w:color="auto" w:frame="1"/>
        </w:rPr>
        <w:t>монастыри</w:t>
      </w:r>
      <w:r w:rsidRPr="00412B4A">
        <w:rPr>
          <w:b w:val="0"/>
          <w:color w:val="000000"/>
          <w:sz w:val="24"/>
          <w:szCs w:val="24"/>
        </w:rPr>
        <w:t xml:space="preserve"> стали подлинно духовными центрами. Этому способствовали стабильность </w:t>
      </w:r>
      <w:proofErr w:type="spellStart"/>
      <w:r w:rsidRPr="00412B4A">
        <w:rPr>
          <w:b w:val="0"/>
          <w:color w:val="000000"/>
          <w:sz w:val="24"/>
          <w:szCs w:val="24"/>
        </w:rPr>
        <w:t>внутримонастырской</w:t>
      </w:r>
      <w:proofErr w:type="spellEnd"/>
      <w:r w:rsidRPr="00412B4A">
        <w:rPr>
          <w:b w:val="0"/>
          <w:color w:val="000000"/>
          <w:sz w:val="24"/>
          <w:szCs w:val="24"/>
        </w:rPr>
        <w:t xml:space="preserve"> жизни, обладание святынями, широкая популярность и авторитетность некоторых старцев — подвижников благочестия. </w:t>
      </w:r>
    </w:p>
    <w:p w:rsidR="00412B4A" w:rsidRPr="00415A87" w:rsidRDefault="00412B4A" w:rsidP="007421B6">
      <w:pPr>
        <w:pStyle w:val="1"/>
        <w:spacing w:before="0" w:beforeAutospacing="0" w:after="0" w:afterAutospacing="0" w:line="276" w:lineRule="atLeast"/>
        <w:jc w:val="both"/>
        <w:textAlignment w:val="top"/>
        <w:rPr>
          <w:b w:val="0"/>
          <w:color w:val="000000"/>
          <w:sz w:val="24"/>
          <w:szCs w:val="24"/>
        </w:rPr>
      </w:pPr>
    </w:p>
    <w:p w:rsidR="006F1602" w:rsidRPr="007E11EF" w:rsidRDefault="006F1602" w:rsidP="00412B4A">
      <w:pPr>
        <w:pStyle w:val="1"/>
        <w:spacing w:before="0" w:beforeAutospacing="0" w:after="0" w:afterAutospacing="0" w:line="276" w:lineRule="atLeast"/>
        <w:ind w:firstLine="708"/>
        <w:jc w:val="both"/>
        <w:textAlignment w:val="top"/>
        <w:rPr>
          <w:b w:val="0"/>
          <w:i/>
          <w:color w:val="000000"/>
          <w:sz w:val="24"/>
          <w:szCs w:val="24"/>
        </w:rPr>
      </w:pPr>
      <w:r w:rsidRPr="006A2AE2">
        <w:rPr>
          <w:b w:val="0"/>
          <w:color w:val="000000"/>
          <w:sz w:val="24"/>
          <w:szCs w:val="24"/>
        </w:rPr>
        <w:t>Ключевые слова</w:t>
      </w:r>
      <w:r w:rsidRPr="00412B4A">
        <w:rPr>
          <w:b w:val="0"/>
          <w:color w:val="000000"/>
          <w:sz w:val="24"/>
          <w:szCs w:val="24"/>
        </w:rPr>
        <w:t>: монастырь, христианство, история, религия.</w:t>
      </w:r>
    </w:p>
    <w:p w:rsidR="007E11EF" w:rsidRPr="007E11EF" w:rsidRDefault="007E11EF" w:rsidP="007E11EF">
      <w:pPr>
        <w:pStyle w:val="1"/>
        <w:spacing w:before="0" w:beforeAutospacing="0" w:after="0" w:afterAutospacing="0"/>
        <w:jc w:val="right"/>
        <w:textAlignment w:val="top"/>
        <w:rPr>
          <w:b w:val="0"/>
          <w:i/>
          <w:color w:val="000000"/>
          <w:sz w:val="28"/>
          <w:szCs w:val="28"/>
          <w:lang w:val="en-US"/>
        </w:rPr>
      </w:pPr>
      <w:r w:rsidRPr="007E11EF">
        <w:rPr>
          <w:b w:val="0"/>
          <w:i/>
          <w:color w:val="000000"/>
          <w:sz w:val="28"/>
          <w:szCs w:val="28"/>
          <w:lang w:val="en-US"/>
        </w:rPr>
        <w:t xml:space="preserve">A.V. </w:t>
      </w:r>
      <w:proofErr w:type="spellStart"/>
      <w:r w:rsidRPr="007E11EF">
        <w:rPr>
          <w:b w:val="0"/>
          <w:i/>
          <w:color w:val="000000"/>
          <w:sz w:val="28"/>
          <w:szCs w:val="28"/>
          <w:lang w:val="en-US"/>
        </w:rPr>
        <w:t>Petrov</w:t>
      </w:r>
      <w:proofErr w:type="spellEnd"/>
      <w:r>
        <w:rPr>
          <w:b w:val="0"/>
          <w:i/>
          <w:color w:val="000000"/>
          <w:sz w:val="28"/>
          <w:szCs w:val="28"/>
          <w:lang w:val="en-US"/>
        </w:rPr>
        <w:t>,</w:t>
      </w:r>
    </w:p>
    <w:p w:rsidR="007E11EF" w:rsidRPr="007E11EF" w:rsidRDefault="007E11EF" w:rsidP="007E11EF">
      <w:pPr>
        <w:pStyle w:val="1"/>
        <w:spacing w:before="0" w:beforeAutospacing="0" w:after="0" w:afterAutospacing="0"/>
        <w:jc w:val="right"/>
        <w:textAlignment w:val="top"/>
        <w:rPr>
          <w:b w:val="0"/>
          <w:i/>
          <w:color w:val="000000"/>
          <w:sz w:val="28"/>
          <w:szCs w:val="28"/>
          <w:lang w:val="en-US"/>
        </w:rPr>
      </w:pPr>
      <w:r w:rsidRPr="007E11EF">
        <w:rPr>
          <w:b w:val="0"/>
          <w:i/>
          <w:color w:val="000000"/>
          <w:sz w:val="28"/>
          <w:szCs w:val="28"/>
          <w:lang w:val="en-US"/>
        </w:rPr>
        <w:t>Associate Professor, Department of Russian History,</w:t>
      </w:r>
    </w:p>
    <w:p w:rsidR="00412B4A" w:rsidRPr="007E11EF" w:rsidRDefault="007E11EF" w:rsidP="007E11EF">
      <w:pPr>
        <w:pStyle w:val="1"/>
        <w:spacing w:before="0" w:beforeAutospacing="0" w:after="0" w:afterAutospacing="0"/>
        <w:jc w:val="right"/>
        <w:textAlignment w:val="top"/>
        <w:rPr>
          <w:b w:val="0"/>
          <w:i/>
          <w:color w:val="000000"/>
          <w:sz w:val="28"/>
          <w:szCs w:val="28"/>
          <w:lang w:val="en-US"/>
        </w:rPr>
      </w:pPr>
      <w:r w:rsidRPr="00415A87">
        <w:rPr>
          <w:b w:val="0"/>
          <w:i/>
          <w:color w:val="000000"/>
          <w:sz w:val="28"/>
          <w:szCs w:val="28"/>
          <w:lang w:val="en-US"/>
        </w:rPr>
        <w:t>Yaroslavl State University</w:t>
      </w:r>
    </w:p>
    <w:p w:rsidR="007E11EF" w:rsidRPr="007E11EF" w:rsidRDefault="007E11EF" w:rsidP="007E11EF">
      <w:pPr>
        <w:pStyle w:val="1"/>
        <w:spacing w:before="0" w:beforeAutospacing="0" w:after="0" w:afterAutospacing="0"/>
        <w:jc w:val="right"/>
        <w:textAlignment w:val="top"/>
        <w:rPr>
          <w:b w:val="0"/>
          <w:color w:val="000000"/>
          <w:sz w:val="28"/>
          <w:szCs w:val="28"/>
          <w:lang w:val="en-US"/>
        </w:rPr>
      </w:pPr>
    </w:p>
    <w:p w:rsidR="007E11EF" w:rsidRPr="007E11EF" w:rsidRDefault="007E11EF" w:rsidP="007E11EF">
      <w:pPr>
        <w:pStyle w:val="1"/>
        <w:spacing w:before="0" w:beforeAutospacing="0" w:after="0" w:afterAutospacing="0"/>
        <w:jc w:val="center"/>
        <w:textAlignment w:val="top"/>
        <w:rPr>
          <w:color w:val="000000"/>
          <w:sz w:val="28"/>
          <w:szCs w:val="28"/>
          <w:lang w:val="en-US"/>
        </w:rPr>
      </w:pPr>
      <w:r w:rsidRPr="007E11EF">
        <w:rPr>
          <w:color w:val="000000"/>
          <w:sz w:val="28"/>
          <w:szCs w:val="28"/>
          <w:lang w:val="en-US"/>
        </w:rPr>
        <w:t>THE ROLE OF MONASTERIES IN THE SPIRITUAL LIFE</w:t>
      </w:r>
    </w:p>
    <w:p w:rsidR="007E11EF" w:rsidRPr="007E11EF" w:rsidRDefault="007E11EF" w:rsidP="007E11EF">
      <w:pPr>
        <w:pStyle w:val="1"/>
        <w:spacing w:before="0" w:beforeAutospacing="0" w:after="0" w:afterAutospacing="0"/>
        <w:jc w:val="center"/>
        <w:textAlignment w:val="top"/>
        <w:rPr>
          <w:color w:val="000000"/>
          <w:sz w:val="28"/>
          <w:szCs w:val="28"/>
          <w:lang w:val="en-US"/>
        </w:rPr>
      </w:pPr>
      <w:r w:rsidRPr="007E11EF">
        <w:rPr>
          <w:color w:val="000000"/>
          <w:sz w:val="28"/>
          <w:szCs w:val="28"/>
          <w:lang w:val="en-US"/>
        </w:rPr>
        <w:t>OF THE POPULATION YAROSLAVL REGION IN THE 18</w:t>
      </w:r>
      <w:r w:rsidRPr="007E11EF">
        <w:rPr>
          <w:color w:val="000000"/>
          <w:sz w:val="28"/>
          <w:szCs w:val="28"/>
          <w:vertAlign w:val="superscript"/>
          <w:lang w:val="en-US"/>
        </w:rPr>
        <w:t>th</w:t>
      </w:r>
      <w:r w:rsidRPr="007E11EF">
        <w:rPr>
          <w:color w:val="000000"/>
          <w:sz w:val="28"/>
          <w:szCs w:val="28"/>
          <w:lang w:val="en-US"/>
        </w:rPr>
        <w:t xml:space="preserve"> CENTURY</w:t>
      </w:r>
    </w:p>
    <w:p w:rsidR="007E11EF" w:rsidRPr="007E11EF" w:rsidRDefault="007E11EF" w:rsidP="007E11EF">
      <w:pPr>
        <w:pStyle w:val="1"/>
        <w:spacing w:before="0" w:beforeAutospacing="0" w:after="0" w:afterAutospacing="0"/>
        <w:jc w:val="center"/>
        <w:textAlignment w:val="top"/>
        <w:rPr>
          <w:color w:val="000000"/>
          <w:sz w:val="24"/>
          <w:szCs w:val="24"/>
          <w:lang w:val="en-US"/>
        </w:rPr>
      </w:pPr>
    </w:p>
    <w:p w:rsidR="007421B6" w:rsidRPr="00415A87" w:rsidRDefault="006F1602" w:rsidP="00412B4A">
      <w:pPr>
        <w:pStyle w:val="1"/>
        <w:spacing w:before="0" w:beforeAutospacing="0" w:after="0" w:afterAutospacing="0" w:line="276" w:lineRule="atLeast"/>
        <w:ind w:firstLine="708"/>
        <w:jc w:val="both"/>
        <w:textAlignment w:val="top"/>
        <w:rPr>
          <w:b w:val="0"/>
          <w:color w:val="000000"/>
          <w:sz w:val="24"/>
          <w:szCs w:val="24"/>
          <w:lang w:val="en-US"/>
        </w:rPr>
      </w:pPr>
      <w:r w:rsidRPr="00412B4A">
        <w:rPr>
          <w:b w:val="0"/>
          <w:color w:val="000000"/>
          <w:sz w:val="24"/>
          <w:szCs w:val="24"/>
          <w:lang w:val="en-US"/>
        </w:rPr>
        <w:t xml:space="preserve">The article is devoted to the problem of the participation of monasteries in the spiritual life of the population of the </w:t>
      </w:r>
      <w:proofErr w:type="spellStart"/>
      <w:proofErr w:type="gramStart"/>
      <w:r w:rsidRPr="00412B4A">
        <w:rPr>
          <w:b w:val="0"/>
          <w:color w:val="000000"/>
          <w:sz w:val="24"/>
          <w:szCs w:val="24"/>
          <w:lang w:val="en-US"/>
        </w:rPr>
        <w:t>yaroslav</w:t>
      </w:r>
      <w:r w:rsidR="006A2AE2">
        <w:rPr>
          <w:b w:val="0"/>
          <w:color w:val="000000"/>
          <w:sz w:val="24"/>
          <w:szCs w:val="24"/>
          <w:lang w:val="en-US"/>
        </w:rPr>
        <w:t>l</w:t>
      </w:r>
      <w:proofErr w:type="spellEnd"/>
      <w:proofErr w:type="gramEnd"/>
      <w:r w:rsidR="006A2AE2">
        <w:rPr>
          <w:b w:val="0"/>
          <w:color w:val="000000"/>
          <w:sz w:val="24"/>
          <w:szCs w:val="24"/>
          <w:lang w:val="en-US"/>
        </w:rPr>
        <w:t xml:space="preserve"> region in the </w:t>
      </w:r>
      <w:r w:rsidR="006A2AE2" w:rsidRPr="00412B4A">
        <w:rPr>
          <w:b w:val="0"/>
          <w:color w:val="000000"/>
          <w:sz w:val="24"/>
          <w:szCs w:val="24"/>
          <w:lang w:val="en-US"/>
        </w:rPr>
        <w:t>1</w:t>
      </w:r>
      <w:r w:rsidR="006A2AE2" w:rsidRPr="006A2AE2">
        <w:rPr>
          <w:b w:val="0"/>
          <w:color w:val="000000"/>
          <w:sz w:val="24"/>
          <w:szCs w:val="24"/>
          <w:lang w:val="en-US"/>
        </w:rPr>
        <w:t>8</w:t>
      </w:r>
      <w:r w:rsidR="006A2AE2" w:rsidRPr="00412B4A">
        <w:rPr>
          <w:b w:val="0"/>
          <w:color w:val="000000"/>
          <w:sz w:val="24"/>
          <w:szCs w:val="24"/>
          <w:vertAlign w:val="superscript"/>
          <w:lang w:val="en-US"/>
        </w:rPr>
        <w:t>th</w:t>
      </w:r>
      <w:r w:rsidRPr="00412B4A">
        <w:rPr>
          <w:b w:val="0"/>
          <w:color w:val="000000"/>
          <w:sz w:val="24"/>
          <w:szCs w:val="24"/>
          <w:lang w:val="en-US"/>
        </w:rPr>
        <w:t xml:space="preserve"> century. Monasteries contributed to strengthening the standards of piety in local communities. By the end of the 17</w:t>
      </w:r>
      <w:r w:rsidRPr="00412B4A">
        <w:rPr>
          <w:b w:val="0"/>
          <w:color w:val="000000"/>
          <w:sz w:val="24"/>
          <w:szCs w:val="24"/>
          <w:vertAlign w:val="superscript"/>
          <w:lang w:val="en-US"/>
        </w:rPr>
        <w:t>th</w:t>
      </w:r>
      <w:r w:rsidRPr="00412B4A">
        <w:rPr>
          <w:b w:val="0"/>
          <w:color w:val="000000"/>
          <w:sz w:val="24"/>
          <w:szCs w:val="24"/>
          <w:lang w:val="en-US"/>
        </w:rPr>
        <w:t xml:space="preserve"> century some monasteries became truly spiritual centers. This was facilitated by the stability of the monastic life, the possession of shrines, the wide popularity and authority of some elders, devotees of piety.</w:t>
      </w:r>
    </w:p>
    <w:p w:rsidR="00412B4A" w:rsidRPr="00415A87" w:rsidRDefault="00412B4A" w:rsidP="007421B6">
      <w:pPr>
        <w:pStyle w:val="1"/>
        <w:spacing w:before="0" w:beforeAutospacing="0" w:after="0" w:afterAutospacing="0" w:line="276" w:lineRule="atLeast"/>
        <w:jc w:val="both"/>
        <w:textAlignment w:val="top"/>
        <w:rPr>
          <w:b w:val="0"/>
          <w:caps/>
          <w:color w:val="000000"/>
          <w:sz w:val="24"/>
          <w:szCs w:val="24"/>
          <w:lang w:val="en-US"/>
        </w:rPr>
      </w:pPr>
    </w:p>
    <w:p w:rsidR="00ED54D8" w:rsidRPr="00412B4A" w:rsidRDefault="006F1602" w:rsidP="00412B4A">
      <w:pPr>
        <w:pStyle w:val="Default"/>
        <w:ind w:firstLine="708"/>
        <w:rPr>
          <w:lang w:val="en-US"/>
        </w:rPr>
      </w:pPr>
      <w:r w:rsidRPr="006A2AE2">
        <w:rPr>
          <w:lang w:val="en-US"/>
        </w:rPr>
        <w:t>Keyword</w:t>
      </w:r>
      <w:r w:rsidRPr="00412B4A">
        <w:rPr>
          <w:lang w:val="en-US"/>
        </w:rPr>
        <w:t>s: monastery, Christianity, history, religion.</w:t>
      </w:r>
    </w:p>
    <w:p w:rsidR="006F1602" w:rsidRPr="00412B4A" w:rsidRDefault="006F1602" w:rsidP="006F1602">
      <w:pPr>
        <w:pStyle w:val="Default"/>
        <w:rPr>
          <w:lang w:val="en-US"/>
        </w:rPr>
      </w:pPr>
    </w:p>
    <w:p w:rsidR="00412B4A" w:rsidRPr="00412B4A" w:rsidRDefault="00412B4A" w:rsidP="007E11EF">
      <w:pPr>
        <w:pStyle w:val="Default"/>
        <w:spacing w:line="360" w:lineRule="auto"/>
        <w:ind w:firstLine="709"/>
        <w:jc w:val="both"/>
        <w:rPr>
          <w:sz w:val="28"/>
          <w:szCs w:val="28"/>
        </w:rPr>
      </w:pPr>
      <w:r w:rsidRPr="00412B4A">
        <w:rPr>
          <w:sz w:val="28"/>
          <w:szCs w:val="28"/>
        </w:rPr>
        <w:t>История Ярославской области является актуальной темой для исследования.</w:t>
      </w:r>
      <w:r w:rsidR="00415A87">
        <w:rPr>
          <w:sz w:val="28"/>
          <w:szCs w:val="28"/>
        </w:rPr>
        <w:t xml:space="preserve"> </w:t>
      </w:r>
      <w:r w:rsidR="006F1602" w:rsidRPr="00412B4A">
        <w:rPr>
          <w:sz w:val="28"/>
          <w:szCs w:val="28"/>
        </w:rPr>
        <w:t xml:space="preserve">На сегодня наиболее исследована социально-экономическая деятельность монастырей, показана их роль в хозяйственном освоении территории, но еще остается немало «белых пятен» в истории </w:t>
      </w:r>
      <w:r w:rsidRPr="00412B4A">
        <w:rPr>
          <w:sz w:val="28"/>
          <w:szCs w:val="28"/>
        </w:rPr>
        <w:t xml:space="preserve">ярославских </w:t>
      </w:r>
      <w:r w:rsidR="006F1602" w:rsidRPr="00412B4A">
        <w:rPr>
          <w:sz w:val="28"/>
          <w:szCs w:val="28"/>
        </w:rPr>
        <w:t>обителей XVII в</w:t>
      </w:r>
      <w:r w:rsidRPr="00412B4A">
        <w:rPr>
          <w:sz w:val="28"/>
          <w:szCs w:val="28"/>
        </w:rPr>
        <w:t xml:space="preserve"> [Гунько 1998: 345–366]</w:t>
      </w:r>
      <w:r w:rsidR="006F1602" w:rsidRPr="00412B4A">
        <w:rPr>
          <w:sz w:val="28"/>
          <w:szCs w:val="28"/>
        </w:rPr>
        <w:t>. Ситуация осложняется скудной базой</w:t>
      </w:r>
      <w:r w:rsidRPr="00412B4A">
        <w:rPr>
          <w:sz w:val="28"/>
          <w:szCs w:val="28"/>
        </w:rPr>
        <w:t xml:space="preserve"> источников</w:t>
      </w:r>
      <w:r w:rsidR="006F1602" w:rsidRPr="00412B4A">
        <w:rPr>
          <w:sz w:val="28"/>
          <w:szCs w:val="28"/>
        </w:rPr>
        <w:t xml:space="preserve">. </w:t>
      </w:r>
    </w:p>
    <w:p w:rsidR="00412B4A" w:rsidRPr="00412B4A" w:rsidRDefault="00412B4A" w:rsidP="006F1602">
      <w:pPr>
        <w:pStyle w:val="Default"/>
        <w:jc w:val="both"/>
        <w:rPr>
          <w:sz w:val="28"/>
          <w:szCs w:val="28"/>
        </w:rPr>
      </w:pPr>
      <w:r w:rsidRPr="00412B4A">
        <w:rPr>
          <w:sz w:val="28"/>
          <w:szCs w:val="28"/>
        </w:rPr>
        <w:t>&lt;…&gt;</w:t>
      </w:r>
    </w:p>
    <w:p w:rsidR="00412B4A" w:rsidRPr="00412B4A" w:rsidRDefault="00412B4A" w:rsidP="006F1602">
      <w:pPr>
        <w:pStyle w:val="Default"/>
        <w:jc w:val="both"/>
        <w:rPr>
          <w:sz w:val="28"/>
          <w:szCs w:val="28"/>
        </w:rPr>
      </w:pPr>
    </w:p>
    <w:p w:rsidR="00412B4A" w:rsidRPr="00412B4A" w:rsidRDefault="00412B4A" w:rsidP="00412B4A">
      <w:pPr>
        <w:pStyle w:val="Default"/>
        <w:jc w:val="center"/>
        <w:rPr>
          <w:b/>
          <w:sz w:val="28"/>
          <w:szCs w:val="28"/>
        </w:rPr>
      </w:pPr>
      <w:r w:rsidRPr="00412B4A">
        <w:rPr>
          <w:b/>
          <w:sz w:val="28"/>
          <w:szCs w:val="28"/>
        </w:rPr>
        <w:lastRenderedPageBreak/>
        <w:t>Источники</w:t>
      </w:r>
    </w:p>
    <w:p w:rsidR="00412B4A" w:rsidRDefault="00412B4A" w:rsidP="006F1602">
      <w:pPr>
        <w:pStyle w:val="Default"/>
        <w:jc w:val="both"/>
        <w:rPr>
          <w:sz w:val="28"/>
          <w:szCs w:val="28"/>
        </w:rPr>
      </w:pPr>
    </w:p>
    <w:p w:rsidR="00412B4A" w:rsidRDefault="00412B4A" w:rsidP="006A2AE2">
      <w:pPr>
        <w:pStyle w:val="Default"/>
        <w:numPr>
          <w:ilvl w:val="0"/>
          <w:numId w:val="7"/>
        </w:numPr>
        <w:jc w:val="both"/>
        <w:rPr>
          <w:sz w:val="28"/>
          <w:szCs w:val="28"/>
        </w:rPr>
      </w:pPr>
      <w:r>
        <w:rPr>
          <w:sz w:val="28"/>
          <w:szCs w:val="28"/>
        </w:rPr>
        <w:t>ГАЯО – Государственный архив Ярославской области. Фон</w:t>
      </w:r>
      <w:r w:rsidR="006A2AE2">
        <w:rPr>
          <w:sz w:val="28"/>
          <w:szCs w:val="28"/>
        </w:rPr>
        <w:t xml:space="preserve">д </w:t>
      </w:r>
      <w:r>
        <w:rPr>
          <w:sz w:val="28"/>
          <w:szCs w:val="28"/>
        </w:rPr>
        <w:t xml:space="preserve">«Толгский женский монастырь», опись 1, дело 1. </w:t>
      </w:r>
    </w:p>
    <w:p w:rsidR="00412B4A" w:rsidRPr="00412B4A" w:rsidRDefault="00412B4A" w:rsidP="006F1602">
      <w:pPr>
        <w:pStyle w:val="Default"/>
        <w:jc w:val="both"/>
        <w:rPr>
          <w:sz w:val="28"/>
          <w:szCs w:val="28"/>
        </w:rPr>
      </w:pPr>
    </w:p>
    <w:p w:rsidR="00412B4A" w:rsidRDefault="00412B4A" w:rsidP="00412B4A">
      <w:pPr>
        <w:pStyle w:val="Default"/>
        <w:jc w:val="center"/>
        <w:rPr>
          <w:b/>
          <w:sz w:val="28"/>
          <w:szCs w:val="28"/>
        </w:rPr>
      </w:pPr>
      <w:r w:rsidRPr="00412B4A">
        <w:rPr>
          <w:b/>
          <w:sz w:val="28"/>
          <w:szCs w:val="28"/>
        </w:rPr>
        <w:t>Литература</w:t>
      </w:r>
    </w:p>
    <w:p w:rsidR="00412B4A" w:rsidRPr="006A2AE2" w:rsidRDefault="00412B4A" w:rsidP="00412B4A">
      <w:pPr>
        <w:pStyle w:val="Default"/>
        <w:jc w:val="center"/>
        <w:rPr>
          <w:b/>
          <w:sz w:val="28"/>
          <w:szCs w:val="28"/>
        </w:rPr>
      </w:pPr>
    </w:p>
    <w:p w:rsidR="00412B4A" w:rsidRPr="006A2AE2" w:rsidRDefault="00412B4A" w:rsidP="006A2AE2">
      <w:pPr>
        <w:pStyle w:val="Default"/>
        <w:numPr>
          <w:ilvl w:val="0"/>
          <w:numId w:val="6"/>
        </w:numPr>
        <w:rPr>
          <w:sz w:val="28"/>
          <w:szCs w:val="28"/>
        </w:rPr>
      </w:pPr>
      <w:r w:rsidRPr="006A2AE2">
        <w:rPr>
          <w:sz w:val="28"/>
          <w:szCs w:val="28"/>
        </w:rPr>
        <w:t>Гунько 1998</w:t>
      </w:r>
    </w:p>
    <w:p w:rsidR="006A2AE2" w:rsidRPr="00415A87" w:rsidRDefault="006A2AE2" w:rsidP="006A2AE2">
      <w:pPr>
        <w:pStyle w:val="Default"/>
        <w:jc w:val="both"/>
        <w:rPr>
          <w:bCs/>
          <w:sz w:val="28"/>
          <w:szCs w:val="28"/>
        </w:rPr>
      </w:pPr>
      <w:r>
        <w:rPr>
          <w:bCs/>
          <w:sz w:val="28"/>
          <w:szCs w:val="28"/>
        </w:rPr>
        <w:t xml:space="preserve">Гунько </w:t>
      </w:r>
      <w:r w:rsidRPr="005717E3">
        <w:rPr>
          <w:bCs/>
          <w:sz w:val="28"/>
          <w:szCs w:val="28"/>
        </w:rPr>
        <w:t>И. И.</w:t>
      </w:r>
      <w:r>
        <w:rPr>
          <w:bCs/>
          <w:sz w:val="28"/>
          <w:szCs w:val="28"/>
        </w:rPr>
        <w:t xml:space="preserve"> История монастырей Ярославля</w:t>
      </w:r>
      <w:r w:rsidRPr="005717E3">
        <w:rPr>
          <w:bCs/>
          <w:sz w:val="28"/>
          <w:szCs w:val="28"/>
        </w:rPr>
        <w:t>. Москва, 2000.</w:t>
      </w:r>
      <w:r>
        <w:rPr>
          <w:bCs/>
          <w:sz w:val="28"/>
          <w:szCs w:val="28"/>
        </w:rPr>
        <w:t xml:space="preserve"> 765 с. </w:t>
      </w:r>
    </w:p>
    <w:p w:rsidR="007E11EF" w:rsidRPr="00415A87" w:rsidRDefault="007E11EF" w:rsidP="006A2AE2">
      <w:pPr>
        <w:pStyle w:val="Default"/>
        <w:jc w:val="both"/>
        <w:rPr>
          <w:bCs/>
          <w:sz w:val="28"/>
          <w:szCs w:val="28"/>
        </w:rPr>
      </w:pPr>
    </w:p>
    <w:p w:rsidR="007E11EF" w:rsidRPr="007E11EF" w:rsidRDefault="007E11EF" w:rsidP="006A2AE2">
      <w:pPr>
        <w:pStyle w:val="Default"/>
        <w:jc w:val="both"/>
        <w:rPr>
          <w:bCs/>
          <w:sz w:val="28"/>
          <w:szCs w:val="28"/>
        </w:rPr>
      </w:pPr>
      <w:r>
        <w:rPr>
          <w:bCs/>
          <w:sz w:val="28"/>
          <w:szCs w:val="28"/>
        </w:rPr>
        <w:t xml:space="preserve">Петров Александр Викторович </w:t>
      </w:r>
      <w:r w:rsidRPr="007421B6">
        <w:rPr>
          <w:bCs/>
          <w:sz w:val="28"/>
          <w:szCs w:val="28"/>
        </w:rPr>
        <w:t>—</w:t>
      </w:r>
      <w:r>
        <w:rPr>
          <w:bCs/>
          <w:sz w:val="28"/>
          <w:szCs w:val="28"/>
        </w:rPr>
        <w:t xml:space="preserve"> кандидат исторических наук, доцент кафедры истории России, Ярославский государственный университет, </w:t>
      </w:r>
      <w:hyperlink r:id="rId13" w:history="1">
        <w:r w:rsidRPr="00801EF0">
          <w:rPr>
            <w:rStyle w:val="a5"/>
            <w:bCs/>
            <w:sz w:val="28"/>
            <w:szCs w:val="28"/>
          </w:rPr>
          <w:t>petrov@mail.ru</w:t>
        </w:r>
      </w:hyperlink>
      <w:r>
        <w:rPr>
          <w:bCs/>
          <w:sz w:val="28"/>
          <w:szCs w:val="28"/>
        </w:rPr>
        <w:t>, +7(918) 765-88-99, Ярославль</w:t>
      </w:r>
    </w:p>
    <w:p w:rsidR="006A2AE2" w:rsidRPr="00412B4A" w:rsidRDefault="006A2AE2" w:rsidP="00412B4A">
      <w:pPr>
        <w:pStyle w:val="Default"/>
        <w:rPr>
          <w:sz w:val="28"/>
          <w:szCs w:val="28"/>
        </w:rPr>
      </w:pPr>
    </w:p>
    <w:sectPr w:rsidR="006A2AE2" w:rsidRPr="00412B4A" w:rsidSect="007266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12E" w:rsidRDefault="0040112E" w:rsidP="006F1602">
      <w:pPr>
        <w:spacing w:after="0" w:line="240" w:lineRule="auto"/>
      </w:pPr>
      <w:r>
        <w:separator/>
      </w:r>
    </w:p>
  </w:endnote>
  <w:endnote w:type="continuationSeparator" w:id="0">
    <w:p w:rsidR="0040112E" w:rsidRDefault="0040112E" w:rsidP="006F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REG">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12E" w:rsidRDefault="0040112E" w:rsidP="006F1602">
      <w:pPr>
        <w:spacing w:after="0" w:line="240" w:lineRule="auto"/>
      </w:pPr>
      <w:r>
        <w:separator/>
      </w:r>
    </w:p>
  </w:footnote>
  <w:footnote w:type="continuationSeparator" w:id="0">
    <w:p w:rsidR="0040112E" w:rsidRDefault="0040112E" w:rsidP="006F1602">
      <w:pPr>
        <w:spacing w:after="0" w:line="240" w:lineRule="auto"/>
      </w:pPr>
      <w:r>
        <w:continuationSeparator/>
      </w:r>
    </w:p>
  </w:footnote>
  <w:footnote w:id="1">
    <w:p w:rsidR="006F1602" w:rsidRPr="006F1602" w:rsidRDefault="006F1602" w:rsidP="006F1602">
      <w:pPr>
        <w:shd w:val="clear" w:color="auto" w:fill="FFFFFF"/>
        <w:rPr>
          <w:rFonts w:ascii="yandex-sans" w:eastAsia="Times New Roman" w:hAnsi="yandex-sans" w:cs="Times New Roman"/>
          <w:color w:val="000000"/>
          <w:sz w:val="18"/>
          <w:szCs w:val="18"/>
          <w:lang w:eastAsia="ru-RU"/>
        </w:rPr>
      </w:pPr>
      <w:r>
        <w:rPr>
          <w:rStyle w:val="a8"/>
        </w:rPr>
        <w:footnoteRef/>
      </w:r>
      <w:r>
        <w:t xml:space="preserve"> </w:t>
      </w:r>
      <w:r w:rsidRPr="006F1602">
        <w:rPr>
          <w:rFonts w:ascii="yandex-sans" w:eastAsia="Times New Roman" w:hAnsi="yandex-sans" w:cs="Times New Roman"/>
          <w:color w:val="000000"/>
          <w:sz w:val="18"/>
          <w:szCs w:val="18"/>
          <w:lang w:eastAsia="ru-RU"/>
        </w:rPr>
        <w:t>Работа выполнена при финансовой поддержке РФФИ, проект № 1</w:t>
      </w:r>
      <w:r>
        <w:rPr>
          <w:rFonts w:ascii="yandex-sans" w:eastAsia="Times New Roman" w:hAnsi="yandex-sans" w:cs="Times New Roman"/>
          <w:color w:val="000000"/>
          <w:sz w:val="18"/>
          <w:szCs w:val="18"/>
          <w:lang w:eastAsia="ru-RU"/>
        </w:rPr>
        <w:t>0-1</w:t>
      </w:r>
      <w:r w:rsidRPr="006F1602">
        <w:rPr>
          <w:rFonts w:ascii="yandex-sans" w:eastAsia="Times New Roman" w:hAnsi="yandex-sans" w:cs="Times New Roman"/>
          <w:color w:val="000000"/>
          <w:sz w:val="18"/>
          <w:szCs w:val="18"/>
          <w:lang w:eastAsia="ru-RU"/>
        </w:rPr>
        <w:t>12-</w:t>
      </w:r>
      <w:r>
        <w:rPr>
          <w:rFonts w:ascii="yandex-sans" w:eastAsia="Times New Roman" w:hAnsi="yandex-sans" w:cs="Times New Roman"/>
          <w:color w:val="000000"/>
          <w:sz w:val="18"/>
          <w:szCs w:val="18"/>
          <w:lang w:eastAsia="ru-RU"/>
        </w:rPr>
        <w:t>11946.</w:t>
      </w:r>
    </w:p>
    <w:p w:rsidR="006F1602" w:rsidRDefault="006F1602">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D42"/>
    <w:multiLevelType w:val="hybridMultilevel"/>
    <w:tmpl w:val="ED880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A6040"/>
    <w:multiLevelType w:val="hybridMultilevel"/>
    <w:tmpl w:val="AC9A0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81EAA"/>
    <w:multiLevelType w:val="hybridMultilevel"/>
    <w:tmpl w:val="BC1C2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F289D"/>
    <w:multiLevelType w:val="hybridMultilevel"/>
    <w:tmpl w:val="3DE62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C4029"/>
    <w:multiLevelType w:val="hybridMultilevel"/>
    <w:tmpl w:val="38EADB2A"/>
    <w:lvl w:ilvl="0" w:tplc="D0C839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4CC61C2"/>
    <w:multiLevelType w:val="hybridMultilevel"/>
    <w:tmpl w:val="7A6A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CE55B4"/>
    <w:multiLevelType w:val="multilevel"/>
    <w:tmpl w:val="5940459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FE7623"/>
    <w:multiLevelType w:val="hybridMultilevel"/>
    <w:tmpl w:val="BC1C2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ED"/>
    <w:rsid w:val="000D345B"/>
    <w:rsid w:val="000F4844"/>
    <w:rsid w:val="00103558"/>
    <w:rsid w:val="00241F44"/>
    <w:rsid w:val="002B3C7D"/>
    <w:rsid w:val="002D02FE"/>
    <w:rsid w:val="003D5902"/>
    <w:rsid w:val="0040112E"/>
    <w:rsid w:val="00403574"/>
    <w:rsid w:val="00412B4A"/>
    <w:rsid w:val="00415A87"/>
    <w:rsid w:val="005717E3"/>
    <w:rsid w:val="006A2AE2"/>
    <w:rsid w:val="006F1602"/>
    <w:rsid w:val="007266D0"/>
    <w:rsid w:val="007421B6"/>
    <w:rsid w:val="00772CFB"/>
    <w:rsid w:val="007D08C0"/>
    <w:rsid w:val="007E11EF"/>
    <w:rsid w:val="008012FE"/>
    <w:rsid w:val="009145ED"/>
    <w:rsid w:val="009573C6"/>
    <w:rsid w:val="009C71A1"/>
    <w:rsid w:val="00A970B5"/>
    <w:rsid w:val="00C356A6"/>
    <w:rsid w:val="00C93941"/>
    <w:rsid w:val="00DC1E49"/>
    <w:rsid w:val="00DF7422"/>
    <w:rsid w:val="00ED54D8"/>
    <w:rsid w:val="00F05CCC"/>
    <w:rsid w:val="00F93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D0"/>
  </w:style>
  <w:style w:type="paragraph" w:styleId="1">
    <w:name w:val="heading 1"/>
    <w:basedOn w:val="a"/>
    <w:link w:val="10"/>
    <w:uiPriority w:val="9"/>
    <w:qFormat/>
    <w:rsid w:val="007421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73C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D34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345B"/>
    <w:rPr>
      <w:rFonts w:ascii="Segoe UI" w:hAnsi="Segoe UI" w:cs="Segoe UI"/>
      <w:sz w:val="18"/>
      <w:szCs w:val="18"/>
    </w:rPr>
  </w:style>
  <w:style w:type="character" w:styleId="a5">
    <w:name w:val="Hyperlink"/>
    <w:basedOn w:val="a0"/>
    <w:uiPriority w:val="99"/>
    <w:unhideWhenUsed/>
    <w:rsid w:val="007421B6"/>
    <w:rPr>
      <w:color w:val="0563C1" w:themeColor="hyperlink"/>
      <w:u w:val="single"/>
    </w:rPr>
  </w:style>
  <w:style w:type="character" w:customStyle="1" w:styleId="10">
    <w:name w:val="Заголовок 1 Знак"/>
    <w:basedOn w:val="a0"/>
    <w:link w:val="1"/>
    <w:uiPriority w:val="9"/>
    <w:rsid w:val="007421B6"/>
    <w:rPr>
      <w:rFonts w:ascii="Times New Roman" w:eastAsia="Times New Roman" w:hAnsi="Times New Roman" w:cs="Times New Roman"/>
      <w:b/>
      <w:bCs/>
      <w:kern w:val="36"/>
      <w:sz w:val="48"/>
      <w:szCs w:val="48"/>
      <w:lang w:eastAsia="ru-RU"/>
    </w:rPr>
  </w:style>
  <w:style w:type="character" w:customStyle="1" w:styleId="hl">
    <w:name w:val="hl"/>
    <w:basedOn w:val="a0"/>
    <w:rsid w:val="007421B6"/>
  </w:style>
  <w:style w:type="paragraph" w:styleId="a6">
    <w:name w:val="footnote text"/>
    <w:basedOn w:val="a"/>
    <w:link w:val="a7"/>
    <w:uiPriority w:val="99"/>
    <w:semiHidden/>
    <w:unhideWhenUsed/>
    <w:rsid w:val="006F1602"/>
    <w:pPr>
      <w:spacing w:after="0" w:line="240" w:lineRule="auto"/>
    </w:pPr>
    <w:rPr>
      <w:sz w:val="20"/>
      <w:szCs w:val="20"/>
    </w:rPr>
  </w:style>
  <w:style w:type="character" w:customStyle="1" w:styleId="a7">
    <w:name w:val="Текст сноски Знак"/>
    <w:basedOn w:val="a0"/>
    <w:link w:val="a6"/>
    <w:uiPriority w:val="99"/>
    <w:semiHidden/>
    <w:rsid w:val="006F1602"/>
    <w:rPr>
      <w:sz w:val="20"/>
      <w:szCs w:val="20"/>
    </w:rPr>
  </w:style>
  <w:style w:type="character" w:styleId="a8">
    <w:name w:val="footnote reference"/>
    <w:basedOn w:val="a0"/>
    <w:uiPriority w:val="99"/>
    <w:semiHidden/>
    <w:unhideWhenUsed/>
    <w:rsid w:val="006F16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D0"/>
  </w:style>
  <w:style w:type="paragraph" w:styleId="1">
    <w:name w:val="heading 1"/>
    <w:basedOn w:val="a"/>
    <w:link w:val="10"/>
    <w:uiPriority w:val="9"/>
    <w:qFormat/>
    <w:rsid w:val="007421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73C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D34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345B"/>
    <w:rPr>
      <w:rFonts w:ascii="Segoe UI" w:hAnsi="Segoe UI" w:cs="Segoe UI"/>
      <w:sz w:val="18"/>
      <w:szCs w:val="18"/>
    </w:rPr>
  </w:style>
  <w:style w:type="character" w:styleId="a5">
    <w:name w:val="Hyperlink"/>
    <w:basedOn w:val="a0"/>
    <w:uiPriority w:val="99"/>
    <w:unhideWhenUsed/>
    <w:rsid w:val="007421B6"/>
    <w:rPr>
      <w:color w:val="0563C1" w:themeColor="hyperlink"/>
      <w:u w:val="single"/>
    </w:rPr>
  </w:style>
  <w:style w:type="character" w:customStyle="1" w:styleId="10">
    <w:name w:val="Заголовок 1 Знак"/>
    <w:basedOn w:val="a0"/>
    <w:link w:val="1"/>
    <w:uiPriority w:val="9"/>
    <w:rsid w:val="007421B6"/>
    <w:rPr>
      <w:rFonts w:ascii="Times New Roman" w:eastAsia="Times New Roman" w:hAnsi="Times New Roman" w:cs="Times New Roman"/>
      <w:b/>
      <w:bCs/>
      <w:kern w:val="36"/>
      <w:sz w:val="48"/>
      <w:szCs w:val="48"/>
      <w:lang w:eastAsia="ru-RU"/>
    </w:rPr>
  </w:style>
  <w:style w:type="character" w:customStyle="1" w:styleId="hl">
    <w:name w:val="hl"/>
    <w:basedOn w:val="a0"/>
    <w:rsid w:val="007421B6"/>
  </w:style>
  <w:style w:type="paragraph" w:styleId="a6">
    <w:name w:val="footnote text"/>
    <w:basedOn w:val="a"/>
    <w:link w:val="a7"/>
    <w:uiPriority w:val="99"/>
    <w:semiHidden/>
    <w:unhideWhenUsed/>
    <w:rsid w:val="006F1602"/>
    <w:pPr>
      <w:spacing w:after="0" w:line="240" w:lineRule="auto"/>
    </w:pPr>
    <w:rPr>
      <w:sz w:val="20"/>
      <w:szCs w:val="20"/>
    </w:rPr>
  </w:style>
  <w:style w:type="character" w:customStyle="1" w:styleId="a7">
    <w:name w:val="Текст сноски Знак"/>
    <w:basedOn w:val="a0"/>
    <w:link w:val="a6"/>
    <w:uiPriority w:val="99"/>
    <w:semiHidden/>
    <w:rsid w:val="006F1602"/>
    <w:rPr>
      <w:sz w:val="20"/>
      <w:szCs w:val="20"/>
    </w:rPr>
  </w:style>
  <w:style w:type="character" w:styleId="a8">
    <w:name w:val="footnote reference"/>
    <w:basedOn w:val="a0"/>
    <w:uiPriority w:val="99"/>
    <w:semiHidden/>
    <w:unhideWhenUsed/>
    <w:rsid w:val="006F1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270">
      <w:bodyDiv w:val="1"/>
      <w:marLeft w:val="0"/>
      <w:marRight w:val="0"/>
      <w:marTop w:val="0"/>
      <w:marBottom w:val="0"/>
      <w:divBdr>
        <w:top w:val="none" w:sz="0" w:space="0" w:color="auto"/>
        <w:left w:val="none" w:sz="0" w:space="0" w:color="auto"/>
        <w:bottom w:val="none" w:sz="0" w:space="0" w:color="auto"/>
        <w:right w:val="none" w:sz="0" w:space="0" w:color="auto"/>
      </w:divBdr>
    </w:div>
    <w:div w:id="1199780729">
      <w:bodyDiv w:val="1"/>
      <w:marLeft w:val="0"/>
      <w:marRight w:val="0"/>
      <w:marTop w:val="0"/>
      <w:marBottom w:val="0"/>
      <w:divBdr>
        <w:top w:val="none" w:sz="0" w:space="0" w:color="auto"/>
        <w:left w:val="none" w:sz="0" w:space="0" w:color="auto"/>
        <w:bottom w:val="none" w:sz="0" w:space="0" w:color="auto"/>
        <w:right w:val="none" w:sz="0" w:space="0" w:color="auto"/>
      </w:divBdr>
    </w:div>
    <w:div w:id="1897815063">
      <w:bodyDiv w:val="1"/>
      <w:marLeft w:val="0"/>
      <w:marRight w:val="0"/>
      <w:marTop w:val="0"/>
      <w:marBottom w:val="0"/>
      <w:divBdr>
        <w:top w:val="none" w:sz="0" w:space="0" w:color="auto"/>
        <w:left w:val="none" w:sz="0" w:space="0" w:color="auto"/>
        <w:bottom w:val="none" w:sz="0" w:space="0" w:color="auto"/>
        <w:right w:val="none" w:sz="0" w:space="0" w:color="auto"/>
      </w:divBdr>
    </w:div>
    <w:div w:id="21367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rov@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vene.ru/ojs/index.php/slovene/about/sub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nomar.net/cgi-bin/ucs2utf.cg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onomar.net/cgi-bin/maktabah.cgi" TargetMode="External"/><Relationship Id="rId4" Type="http://schemas.microsoft.com/office/2007/relationships/stylesWithEffects" Target="stylesWithEffects.xml"/><Relationship Id="rId9" Type="http://schemas.openxmlformats.org/officeDocument/2006/relationships/hyperlink" Target="mailto:stfeodorforum@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B26FB-306B-4FE9-BDF7-0337CF3D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Feodorovskyi</dc:creator>
  <cp:lastModifiedBy>Антон Михайлович Хохлов</cp:lastModifiedBy>
  <cp:revision>2</cp:revision>
  <cp:lastPrinted>2019-05-07T12:29:00Z</cp:lastPrinted>
  <dcterms:created xsi:type="dcterms:W3CDTF">2019-06-11T10:03:00Z</dcterms:created>
  <dcterms:modified xsi:type="dcterms:W3CDTF">2019-06-11T10:03:00Z</dcterms:modified>
</cp:coreProperties>
</file>